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DA2C8" w14:textId="77777777" w:rsidR="00E63CD4" w:rsidRDefault="00E63CD4" w:rsidP="524B6E64">
      <w:pPr>
        <w:jc w:val="center"/>
        <w:rPr>
          <w:sz w:val="40"/>
          <w:szCs w:val="40"/>
          <w:highlight w:val="yellow"/>
        </w:rPr>
      </w:pPr>
    </w:p>
    <w:p w14:paraId="0F8F2DAB" w14:textId="77777777" w:rsidR="00E63CD4" w:rsidRDefault="00E63CD4" w:rsidP="00E63CD4">
      <w:pPr>
        <w:jc w:val="center"/>
        <w:rPr>
          <w:b/>
          <w:sz w:val="40"/>
          <w:szCs w:val="40"/>
          <w:highlight w:val="yellow"/>
        </w:rPr>
      </w:pPr>
    </w:p>
    <w:p w14:paraId="28C2C736" w14:textId="77777777" w:rsidR="00E63CD4" w:rsidRDefault="00E63CD4" w:rsidP="00E63CD4">
      <w:pPr>
        <w:jc w:val="center"/>
        <w:rPr>
          <w:b/>
          <w:sz w:val="40"/>
          <w:szCs w:val="40"/>
          <w:highlight w:val="yellow"/>
        </w:rPr>
      </w:pPr>
    </w:p>
    <w:p w14:paraId="508AC905" w14:textId="77777777" w:rsidR="00E63CD4" w:rsidRPr="00DD5DE4" w:rsidRDefault="00E63CD4" w:rsidP="00E63CD4">
      <w:pPr>
        <w:jc w:val="center"/>
        <w:rPr>
          <w:b/>
          <w:sz w:val="40"/>
          <w:szCs w:val="40"/>
        </w:rPr>
      </w:pPr>
    </w:p>
    <w:p w14:paraId="5E32B07D" w14:textId="77777777" w:rsidR="00E63CD4" w:rsidRPr="00DD5DE4" w:rsidRDefault="00E63CD4" w:rsidP="00E63CD4">
      <w:pPr>
        <w:jc w:val="center"/>
        <w:rPr>
          <w:b/>
          <w:sz w:val="40"/>
          <w:szCs w:val="40"/>
        </w:rPr>
      </w:pPr>
    </w:p>
    <w:p w14:paraId="0DCC8F6D" w14:textId="45EE7027" w:rsidR="00E63CD4" w:rsidRPr="00DD5DE4" w:rsidRDefault="00800E34" w:rsidP="3D7A6ED9">
      <w:pPr>
        <w:jc w:val="center"/>
        <w:rPr>
          <w:b/>
          <w:bCs/>
          <w:sz w:val="40"/>
          <w:szCs w:val="40"/>
        </w:rPr>
      </w:pPr>
      <w:r w:rsidRPr="00DD5DE4">
        <w:rPr>
          <w:b/>
          <w:bCs/>
          <w:sz w:val="40"/>
          <w:szCs w:val="40"/>
        </w:rPr>
        <w:t>RAMMEAVTALE</w:t>
      </w:r>
    </w:p>
    <w:p w14:paraId="7BA70A28" w14:textId="77777777" w:rsidR="00E63CD4" w:rsidRPr="00DD5DE4" w:rsidRDefault="00E63CD4" w:rsidP="00E63CD4">
      <w:pPr>
        <w:jc w:val="center"/>
        <w:rPr>
          <w:b/>
          <w:sz w:val="40"/>
          <w:szCs w:val="40"/>
        </w:rPr>
      </w:pPr>
      <w:r w:rsidRPr="00DD5DE4">
        <w:rPr>
          <w:b/>
          <w:sz w:val="40"/>
          <w:szCs w:val="40"/>
        </w:rPr>
        <w:t>for</w:t>
      </w:r>
    </w:p>
    <w:p w14:paraId="20ED4263" w14:textId="042CCB4A" w:rsidR="00E63CD4" w:rsidRPr="006C1944" w:rsidRDefault="00E63CD4" w:rsidP="3D7A6ED9">
      <w:pPr>
        <w:jc w:val="center"/>
        <w:rPr>
          <w:b/>
          <w:bCs/>
          <w:sz w:val="40"/>
          <w:szCs w:val="40"/>
        </w:rPr>
      </w:pPr>
      <w:r w:rsidRPr="00DD5DE4">
        <w:rPr>
          <w:b/>
          <w:bCs/>
          <w:sz w:val="40"/>
          <w:szCs w:val="40"/>
        </w:rPr>
        <w:t xml:space="preserve">kjøp av </w:t>
      </w:r>
      <w:r w:rsidR="119E7495" w:rsidRPr="00DD5DE4">
        <w:rPr>
          <w:b/>
          <w:bCs/>
          <w:sz w:val="40"/>
          <w:szCs w:val="40"/>
        </w:rPr>
        <w:t>tjenester</w:t>
      </w:r>
    </w:p>
    <w:p w14:paraId="519EBC5C" w14:textId="0E06441A" w:rsidR="00E63CD4" w:rsidRPr="00CC1860" w:rsidRDefault="00E63CD4" w:rsidP="006C1944">
      <w:pPr>
        <w:jc w:val="center"/>
        <w:rPr>
          <w:sz w:val="28"/>
          <w:szCs w:val="28"/>
        </w:rPr>
      </w:pPr>
      <w:r w:rsidRPr="15018255">
        <w:rPr>
          <w:sz w:val="28"/>
          <w:szCs w:val="28"/>
        </w:rPr>
        <w:t>mellom</w:t>
      </w:r>
    </w:p>
    <w:p w14:paraId="51AD0969" w14:textId="5E5D70A4" w:rsidR="00E63CD4" w:rsidRPr="00CC1860" w:rsidRDefault="00B95180" w:rsidP="15018255">
      <w:pPr>
        <w:jc w:val="center"/>
        <w:rPr>
          <w:b/>
          <w:bCs/>
          <w:sz w:val="40"/>
          <w:szCs w:val="40"/>
        </w:rPr>
      </w:pPr>
      <w:r w:rsidRPr="15018255">
        <w:rPr>
          <w:b/>
          <w:bCs/>
          <w:sz w:val="40"/>
          <w:szCs w:val="40"/>
        </w:rPr>
        <w:t xml:space="preserve">Utlendingsdirektoratet </w:t>
      </w:r>
    </w:p>
    <w:p w14:paraId="764EE1E0" w14:textId="77777777" w:rsidR="00E63CD4" w:rsidRPr="00CC1860" w:rsidRDefault="00E63CD4" w:rsidP="00E63CD4">
      <w:pPr>
        <w:jc w:val="center"/>
      </w:pPr>
      <w:r>
        <w:t>(heretter kalt Oppdragsgiveren)</w:t>
      </w:r>
    </w:p>
    <w:p w14:paraId="4B3C3B52" w14:textId="52DB4759" w:rsidR="00E63CD4" w:rsidRPr="00CC1860" w:rsidRDefault="00E63CD4" w:rsidP="00E63CD4">
      <w:pPr>
        <w:jc w:val="center"/>
      </w:pPr>
      <w:r>
        <w:t>Organisasjons</w:t>
      </w:r>
      <w:r w:rsidR="00073005">
        <w:t>nummer</w:t>
      </w:r>
      <w:r>
        <w:t xml:space="preserve"> </w:t>
      </w:r>
      <w:r w:rsidR="002E6DF7">
        <w:t>974 760 746</w:t>
      </w:r>
    </w:p>
    <w:p w14:paraId="60BC96D3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3DF2F4EB" w14:textId="77777777" w:rsidR="00E63CD4" w:rsidRPr="00CC1860" w:rsidRDefault="00E63CD4" w:rsidP="00E63CD4">
      <w:pPr>
        <w:jc w:val="center"/>
        <w:rPr>
          <w:sz w:val="28"/>
          <w:szCs w:val="28"/>
        </w:rPr>
      </w:pPr>
      <w:r w:rsidRPr="15018255">
        <w:rPr>
          <w:sz w:val="28"/>
          <w:szCs w:val="28"/>
        </w:rPr>
        <w:t>og</w:t>
      </w:r>
    </w:p>
    <w:p w14:paraId="2CAAB42A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2BCE6C1A" w14:textId="77777777" w:rsidR="00E63CD4" w:rsidRPr="00CC1860" w:rsidRDefault="00E63CD4" w:rsidP="15018255">
      <w:pPr>
        <w:jc w:val="center"/>
        <w:rPr>
          <w:b/>
          <w:bCs/>
          <w:sz w:val="40"/>
          <w:szCs w:val="40"/>
        </w:rPr>
      </w:pPr>
      <w:r w:rsidRPr="00B072C3">
        <w:rPr>
          <w:b/>
          <w:bCs/>
          <w:sz w:val="40"/>
          <w:szCs w:val="40"/>
          <w:highlight w:val="yellow"/>
        </w:rPr>
        <w:t>NN</w:t>
      </w:r>
    </w:p>
    <w:p w14:paraId="2915E7CE" w14:textId="77777777" w:rsidR="00E63CD4" w:rsidRPr="00CC1860" w:rsidRDefault="00E63CD4" w:rsidP="00E63CD4">
      <w:pPr>
        <w:jc w:val="center"/>
      </w:pPr>
      <w:r>
        <w:t>(heretter kalt Leverandøren)</w:t>
      </w:r>
    </w:p>
    <w:p w14:paraId="486A92D1" w14:textId="1CF761CC" w:rsidR="00E63CD4" w:rsidRPr="00CC1860" w:rsidRDefault="00E63CD4" w:rsidP="00E63CD4">
      <w:pPr>
        <w:jc w:val="center"/>
      </w:pPr>
      <w:r>
        <w:t>Organisasjons</w:t>
      </w:r>
      <w:r w:rsidR="00073005">
        <w:t>nummer</w:t>
      </w:r>
      <w:r>
        <w:t xml:space="preserve"> </w:t>
      </w:r>
      <w:r w:rsidRPr="00B072C3">
        <w:rPr>
          <w:highlight w:val="yellow"/>
        </w:rPr>
        <w:t xml:space="preserve">XXX </w:t>
      </w:r>
      <w:proofErr w:type="spellStart"/>
      <w:r w:rsidRPr="00B072C3">
        <w:rPr>
          <w:highlight w:val="yellow"/>
        </w:rPr>
        <w:t>XXX</w:t>
      </w:r>
      <w:proofErr w:type="spellEnd"/>
      <w:r w:rsidRPr="00B072C3">
        <w:rPr>
          <w:highlight w:val="yellow"/>
        </w:rPr>
        <w:t xml:space="preserve"> </w:t>
      </w:r>
      <w:proofErr w:type="spellStart"/>
      <w:r w:rsidRPr="00B072C3">
        <w:rPr>
          <w:highlight w:val="yellow"/>
        </w:rPr>
        <w:t>XXX</w:t>
      </w:r>
      <w:proofErr w:type="spellEnd"/>
    </w:p>
    <w:p w14:paraId="3B8F329E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2DA6185C" w14:textId="616590C8" w:rsidR="00E63CD4" w:rsidRPr="00CC1860" w:rsidRDefault="00E63CD4" w:rsidP="001C176B">
      <w:pPr>
        <w:jc w:val="center"/>
        <w:rPr>
          <w:sz w:val="28"/>
          <w:szCs w:val="28"/>
        </w:rPr>
      </w:pPr>
      <w:r w:rsidRPr="15018255">
        <w:rPr>
          <w:sz w:val="28"/>
          <w:szCs w:val="28"/>
        </w:rPr>
        <w:t>om</w:t>
      </w:r>
    </w:p>
    <w:p w14:paraId="390D9221" w14:textId="79A96DF8" w:rsidR="001C176B" w:rsidRDefault="00DD5DE4" w:rsidP="00E63CD4">
      <w:pPr>
        <w:jc w:val="center"/>
        <w:rPr>
          <w:b/>
          <w:bCs/>
          <w:sz w:val="36"/>
          <w:szCs w:val="36"/>
        </w:rPr>
      </w:pPr>
      <w:r w:rsidRPr="00DD5DE4">
        <w:rPr>
          <w:b/>
          <w:bCs/>
          <w:sz w:val="36"/>
          <w:szCs w:val="36"/>
        </w:rPr>
        <w:t>Rammeavtale persontransport asylsøkere med buss</w:t>
      </w:r>
    </w:p>
    <w:p w14:paraId="1D5B1059" w14:textId="77777777" w:rsidR="00DD5DE4" w:rsidRPr="00DD5DE4" w:rsidRDefault="00DD5DE4" w:rsidP="00E63CD4">
      <w:pPr>
        <w:jc w:val="center"/>
        <w:rPr>
          <w:b/>
          <w:bCs/>
          <w:sz w:val="36"/>
          <w:szCs w:val="36"/>
        </w:rPr>
      </w:pPr>
    </w:p>
    <w:p w14:paraId="4937521A" w14:textId="6267EB77" w:rsidR="00E63CD4" w:rsidRPr="00CC1860" w:rsidRDefault="00073005" w:rsidP="00E63CD4">
      <w:pPr>
        <w:jc w:val="center"/>
      </w:pPr>
      <w:r>
        <w:t>UdiSak nr</w:t>
      </w:r>
      <w:r w:rsidR="00E63CD4">
        <w:t xml:space="preserve">. </w:t>
      </w:r>
      <w:proofErr w:type="spellStart"/>
      <w:r w:rsidR="5A18BD37" w:rsidRPr="00B072C3">
        <w:rPr>
          <w:highlight w:val="yellow"/>
        </w:rPr>
        <w:t>xxxxxx</w:t>
      </w:r>
      <w:proofErr w:type="spellEnd"/>
    </w:p>
    <w:p w14:paraId="6A558B15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19E41449" w14:textId="774C812D" w:rsidR="00E63CD4" w:rsidRPr="00681B07" w:rsidRDefault="00E63CD4" w:rsidP="00681B0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681B07">
        <w:rPr>
          <w:rFonts w:asciiTheme="minorHAnsi" w:hAnsiTheme="minorHAnsi" w:cstheme="minorHAnsi"/>
          <w:sz w:val="20"/>
          <w:szCs w:val="20"/>
        </w:rPr>
        <w:br w:type="page"/>
      </w:r>
      <w:bookmarkStart w:id="0" w:name="_Toc419960499"/>
      <w:bookmarkEnd w:id="0"/>
      <w:r w:rsidRPr="00681B07">
        <w:rPr>
          <w:rFonts w:asciiTheme="minorHAnsi" w:hAnsiTheme="minorHAnsi" w:cstheme="minorHAnsi"/>
          <w:sz w:val="20"/>
          <w:szCs w:val="20"/>
        </w:rPr>
        <w:lastRenderedPageBreak/>
        <w:t>Kontrakten</w:t>
      </w:r>
    </w:p>
    <w:p w14:paraId="5DEB04EB" w14:textId="76173D1A" w:rsidR="00E63CD4" w:rsidRPr="00681B07" w:rsidRDefault="00E63CD4" w:rsidP="2C4159D1">
      <w:pPr>
        <w:jc w:val="both"/>
        <w:rPr>
          <w:sz w:val="20"/>
          <w:szCs w:val="20"/>
        </w:rPr>
      </w:pPr>
      <w:r w:rsidRPr="00856B03">
        <w:rPr>
          <w:sz w:val="20"/>
          <w:szCs w:val="20"/>
        </w:rPr>
        <w:t xml:space="preserve">For denne kontrakten gjelder Standard </w:t>
      </w:r>
      <w:r w:rsidRPr="00E94C6A">
        <w:rPr>
          <w:sz w:val="20"/>
          <w:szCs w:val="20"/>
        </w:rPr>
        <w:t xml:space="preserve">kontraktsvilkår (av </w:t>
      </w:r>
      <w:r w:rsidR="00856B03" w:rsidRPr="00E94C6A">
        <w:rPr>
          <w:sz w:val="20"/>
          <w:szCs w:val="20"/>
        </w:rPr>
        <w:t>17</w:t>
      </w:r>
      <w:r w:rsidR="007F08E0" w:rsidRPr="00E94C6A">
        <w:rPr>
          <w:sz w:val="20"/>
          <w:szCs w:val="20"/>
        </w:rPr>
        <w:t>.</w:t>
      </w:r>
      <w:r w:rsidR="00856B03" w:rsidRPr="00E94C6A">
        <w:rPr>
          <w:sz w:val="20"/>
          <w:szCs w:val="20"/>
        </w:rPr>
        <w:t>12</w:t>
      </w:r>
      <w:r w:rsidR="007F08E0" w:rsidRPr="00E94C6A">
        <w:rPr>
          <w:sz w:val="20"/>
          <w:szCs w:val="20"/>
        </w:rPr>
        <w:t>.20</w:t>
      </w:r>
      <w:r w:rsidR="00856B03" w:rsidRPr="00E94C6A">
        <w:rPr>
          <w:sz w:val="20"/>
          <w:szCs w:val="20"/>
        </w:rPr>
        <w:t>25</w:t>
      </w:r>
      <w:r w:rsidRPr="00E94C6A">
        <w:rPr>
          <w:sz w:val="20"/>
          <w:szCs w:val="20"/>
        </w:rPr>
        <w:t xml:space="preserve">) for </w:t>
      </w:r>
      <w:r w:rsidR="007F08E0" w:rsidRPr="00E94C6A">
        <w:rPr>
          <w:sz w:val="20"/>
          <w:szCs w:val="20"/>
        </w:rPr>
        <w:t>Utlendingsdirektoratets</w:t>
      </w:r>
      <w:r w:rsidRPr="00856B03">
        <w:rPr>
          <w:sz w:val="20"/>
          <w:szCs w:val="20"/>
        </w:rPr>
        <w:t xml:space="preserve"> kjøp tjenester (heretter kalt </w:t>
      </w:r>
      <w:r w:rsidR="00F62C16" w:rsidRPr="00856B03">
        <w:rPr>
          <w:sz w:val="20"/>
          <w:szCs w:val="20"/>
        </w:rPr>
        <w:t>S</w:t>
      </w:r>
      <w:r w:rsidRPr="00856B03">
        <w:rPr>
          <w:sz w:val="20"/>
          <w:szCs w:val="20"/>
        </w:rPr>
        <w:t>tandardvilkår) med de endringer og supp</w:t>
      </w:r>
      <w:r w:rsidRPr="2C4159D1">
        <w:rPr>
          <w:sz w:val="20"/>
          <w:szCs w:val="20"/>
        </w:rPr>
        <w:t>leringer som følger av denne kontrakten.</w:t>
      </w:r>
    </w:p>
    <w:p w14:paraId="6AB6E1F6" w14:textId="13E6EDEF" w:rsidR="00E63CD4" w:rsidRPr="00681B07" w:rsidRDefault="00E63CD4" w:rsidP="00681B07">
      <w:pPr>
        <w:jc w:val="both"/>
        <w:rPr>
          <w:rFonts w:cstheme="minorHAnsi"/>
          <w:sz w:val="20"/>
          <w:szCs w:val="20"/>
        </w:rPr>
      </w:pPr>
      <w:r w:rsidRPr="00681B07">
        <w:rPr>
          <w:rFonts w:cstheme="minorHAnsi"/>
          <w:sz w:val="20"/>
          <w:szCs w:val="20"/>
        </w:rPr>
        <w:t>Kontrakten består av følgende dokumenter: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29"/>
      </w:tblGrid>
      <w:tr w:rsidR="00E63CD4" w:rsidRPr="00681B07" w14:paraId="0FEFA2A5" w14:textId="77777777" w:rsidTr="04244905">
        <w:tc>
          <w:tcPr>
            <w:tcW w:w="6629" w:type="dxa"/>
            <w:vAlign w:val="center"/>
          </w:tcPr>
          <w:p w14:paraId="05079BC6" w14:textId="033C9075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Kontraktsdokumentet (dette dokumentet)</w:t>
            </w:r>
          </w:p>
        </w:tc>
      </w:tr>
      <w:tr w:rsidR="008F0AE8" w:rsidRPr="00681B07" w14:paraId="5A96BE25" w14:textId="77777777" w:rsidTr="04244905">
        <w:tc>
          <w:tcPr>
            <w:tcW w:w="6629" w:type="dxa"/>
            <w:vAlign w:val="center"/>
          </w:tcPr>
          <w:p w14:paraId="648EEFEA" w14:textId="2703D9D4" w:rsidR="008F0AE8" w:rsidRPr="00681B07" w:rsidRDefault="00EC1C3F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Kravspesifikasjonen</w:t>
            </w:r>
          </w:p>
        </w:tc>
      </w:tr>
      <w:tr w:rsidR="00EC1C3F" w:rsidRPr="00681B07" w14:paraId="36D58201" w14:textId="77777777" w:rsidTr="04244905">
        <w:tc>
          <w:tcPr>
            <w:tcW w:w="6629" w:type="dxa"/>
            <w:vAlign w:val="center"/>
          </w:tcPr>
          <w:p w14:paraId="77B005A5" w14:textId="196C7818" w:rsidR="00EC1C3F" w:rsidRDefault="00EC1C3F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4244905">
              <w:rPr>
                <w:sz w:val="20"/>
                <w:szCs w:val="20"/>
              </w:rPr>
              <w:t>Leverandørens tilbud med vedlegg</w:t>
            </w:r>
          </w:p>
        </w:tc>
      </w:tr>
      <w:tr w:rsidR="00E63CD4" w:rsidRPr="00681B07" w14:paraId="783DC5C9" w14:textId="77777777" w:rsidTr="04244905">
        <w:tc>
          <w:tcPr>
            <w:tcW w:w="6629" w:type="dxa"/>
            <w:vAlign w:val="center"/>
          </w:tcPr>
          <w:p w14:paraId="2E4DC2FA" w14:textId="6E446929" w:rsidR="00E63CD4" w:rsidRPr="00681B07" w:rsidRDefault="3F45ED45" w:rsidP="1501825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C70EAC">
              <w:rPr>
                <w:sz w:val="20"/>
                <w:szCs w:val="20"/>
              </w:rPr>
              <w:t>UDI s</w:t>
            </w:r>
            <w:r w:rsidR="00E63CD4" w:rsidRPr="00C70EAC">
              <w:rPr>
                <w:sz w:val="20"/>
                <w:szCs w:val="20"/>
              </w:rPr>
              <w:t>tandard kontraktsvilkår</w:t>
            </w:r>
            <w:r w:rsidRPr="00C70EAC">
              <w:rPr>
                <w:sz w:val="20"/>
                <w:szCs w:val="20"/>
              </w:rPr>
              <w:t xml:space="preserve"> – tjenester</w:t>
            </w:r>
          </w:p>
        </w:tc>
      </w:tr>
    </w:tbl>
    <w:p w14:paraId="5DFA8048" w14:textId="078326FD" w:rsidR="00E63CD4" w:rsidRPr="00681B07" w:rsidRDefault="00E63CD4" w:rsidP="00681B07">
      <w:pPr>
        <w:jc w:val="both"/>
        <w:rPr>
          <w:rFonts w:cstheme="minorHAnsi"/>
          <w:sz w:val="20"/>
          <w:szCs w:val="20"/>
        </w:rPr>
      </w:pPr>
      <w:r w:rsidRPr="00681B07">
        <w:rPr>
          <w:rFonts w:cstheme="minorHAnsi"/>
          <w:sz w:val="20"/>
          <w:szCs w:val="20"/>
        </w:rPr>
        <w:t xml:space="preserve">Ved motstrid gjelder dokumentene i ovennevnte rekkefølge. </w:t>
      </w:r>
    </w:p>
    <w:p w14:paraId="2CE5F6C9" w14:textId="64A7E394" w:rsidR="00354C6B" w:rsidRPr="00681B07" w:rsidRDefault="00E63CD4" w:rsidP="00681B0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681B07">
        <w:rPr>
          <w:rFonts w:asciiTheme="minorHAnsi" w:hAnsiTheme="minorHAnsi" w:cstheme="minorHAnsi"/>
          <w:sz w:val="20"/>
          <w:szCs w:val="20"/>
        </w:rPr>
        <w:t>Partenes representanter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60453" w:rsidRPr="00681B07" w14:paraId="7B95AD5B" w14:textId="77777777" w:rsidTr="00C95F65">
        <w:tc>
          <w:tcPr>
            <w:tcW w:w="4531" w:type="dxa"/>
            <w:shd w:val="clear" w:color="auto" w:fill="BFBFBF" w:themeFill="background2" w:themeFillShade="BF"/>
          </w:tcPr>
          <w:p w14:paraId="32C3E50E" w14:textId="2C11F656" w:rsidR="00560453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bookmarkStart w:id="1" w:name="_Hlk35846956"/>
            <w:r w:rsidRPr="00681B07">
              <w:rPr>
                <w:rFonts w:cstheme="minorHAnsi"/>
                <w:sz w:val="20"/>
                <w:szCs w:val="20"/>
              </w:rPr>
              <w:t>For Oppdragsgiver</w:t>
            </w:r>
          </w:p>
        </w:tc>
        <w:tc>
          <w:tcPr>
            <w:tcW w:w="4531" w:type="dxa"/>
            <w:shd w:val="clear" w:color="auto" w:fill="BFBFBF" w:themeFill="background2" w:themeFillShade="BF"/>
          </w:tcPr>
          <w:p w14:paraId="2037110C" w14:textId="15826065" w:rsidR="00560453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For Leverandøren</w:t>
            </w:r>
          </w:p>
        </w:tc>
      </w:tr>
      <w:tr w:rsidR="00560453" w:rsidRPr="00681B07" w14:paraId="429BDD12" w14:textId="77777777" w:rsidTr="00CE18C9">
        <w:tc>
          <w:tcPr>
            <w:tcW w:w="4531" w:type="dxa"/>
            <w:shd w:val="clear" w:color="auto" w:fill="FFFF00"/>
          </w:tcPr>
          <w:p w14:paraId="38287E82" w14:textId="608EBE4B" w:rsidR="00354C6B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Navn:</w:t>
            </w:r>
          </w:p>
        </w:tc>
        <w:tc>
          <w:tcPr>
            <w:tcW w:w="4531" w:type="dxa"/>
            <w:shd w:val="clear" w:color="auto" w:fill="FFFF00"/>
          </w:tcPr>
          <w:p w14:paraId="048A2436" w14:textId="4CEAD05C" w:rsidR="00560453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Navn:</w:t>
            </w:r>
          </w:p>
        </w:tc>
      </w:tr>
      <w:tr w:rsidR="00560453" w:rsidRPr="00681B07" w14:paraId="113EE1BF" w14:textId="77777777" w:rsidTr="00CE18C9">
        <w:tc>
          <w:tcPr>
            <w:tcW w:w="4531" w:type="dxa"/>
            <w:shd w:val="clear" w:color="auto" w:fill="FFFF00"/>
          </w:tcPr>
          <w:p w14:paraId="707CD0E1" w14:textId="2115C67D" w:rsidR="002C3CB0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Adresse:</w:t>
            </w:r>
          </w:p>
        </w:tc>
        <w:tc>
          <w:tcPr>
            <w:tcW w:w="4531" w:type="dxa"/>
            <w:shd w:val="clear" w:color="auto" w:fill="FFFF00"/>
          </w:tcPr>
          <w:p w14:paraId="7F6643AB" w14:textId="7077AF0C" w:rsidR="00560453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Adresse:</w:t>
            </w:r>
          </w:p>
        </w:tc>
      </w:tr>
      <w:tr w:rsidR="00560453" w:rsidRPr="00681B07" w14:paraId="537617B7" w14:textId="77777777" w:rsidTr="00CE18C9">
        <w:tc>
          <w:tcPr>
            <w:tcW w:w="4531" w:type="dxa"/>
            <w:shd w:val="clear" w:color="auto" w:fill="FFFF00"/>
          </w:tcPr>
          <w:p w14:paraId="34672225" w14:textId="12FDFC5F" w:rsidR="00354C6B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E-post:</w:t>
            </w:r>
          </w:p>
        </w:tc>
        <w:tc>
          <w:tcPr>
            <w:tcW w:w="4531" w:type="dxa"/>
            <w:shd w:val="clear" w:color="auto" w:fill="FFFF00"/>
          </w:tcPr>
          <w:p w14:paraId="7395C366" w14:textId="398B5A5F" w:rsidR="00560453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E-post:</w:t>
            </w:r>
          </w:p>
        </w:tc>
      </w:tr>
      <w:tr w:rsidR="003D6529" w:rsidRPr="00681B07" w14:paraId="5E6AED8B" w14:textId="77777777" w:rsidTr="00CE18C9">
        <w:tc>
          <w:tcPr>
            <w:tcW w:w="4531" w:type="dxa"/>
            <w:shd w:val="clear" w:color="auto" w:fill="FFFF00"/>
          </w:tcPr>
          <w:p w14:paraId="270EB76E" w14:textId="3C7EB54B" w:rsidR="00354C6B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Telefon:</w:t>
            </w:r>
          </w:p>
        </w:tc>
        <w:tc>
          <w:tcPr>
            <w:tcW w:w="4531" w:type="dxa"/>
            <w:shd w:val="clear" w:color="auto" w:fill="FFFF00"/>
          </w:tcPr>
          <w:p w14:paraId="7A9FC58F" w14:textId="32A19242" w:rsidR="003D6529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Telefon:</w:t>
            </w:r>
          </w:p>
        </w:tc>
      </w:tr>
    </w:tbl>
    <w:bookmarkEnd w:id="1"/>
    <w:p w14:paraId="2265A9D7" w14:textId="77777777" w:rsidR="00E63CD4" w:rsidRPr="00681B07" w:rsidRDefault="00E63CD4" w:rsidP="00681B0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681B07">
        <w:rPr>
          <w:rFonts w:asciiTheme="minorHAnsi" w:hAnsiTheme="minorHAnsi" w:cstheme="minorHAnsi"/>
          <w:sz w:val="20"/>
          <w:szCs w:val="20"/>
        </w:rPr>
        <w:t>Kontraktens innhold og omfang</w:t>
      </w:r>
    </w:p>
    <w:p w14:paraId="16430AE4" w14:textId="5691D6E0" w:rsidR="0097568D" w:rsidRPr="00634DC9" w:rsidRDefault="00E95A59" w:rsidP="00634DC9">
      <w:pPr>
        <w:spacing w:line="300" w:lineRule="atLeast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>
        <w:rPr>
          <w:rFonts w:ascii="Arial" w:eastAsia="Arial" w:hAnsi="Arial" w:cs="Arial"/>
          <w:color w:val="000000" w:themeColor="accent5"/>
          <w:sz w:val="20"/>
          <w:szCs w:val="20"/>
        </w:rPr>
        <w:t xml:space="preserve">Rammeavtalen omfatter persontransport asylsøkere, jf. Kravspesifikasjonens pkt. </w:t>
      </w:r>
      <w:r w:rsidR="004D37A2">
        <w:rPr>
          <w:rFonts w:ascii="Arial" w:eastAsia="Arial" w:hAnsi="Arial" w:cs="Arial"/>
          <w:color w:val="000000" w:themeColor="accent5"/>
          <w:sz w:val="20"/>
          <w:szCs w:val="20"/>
        </w:rPr>
        <w:t>1</w:t>
      </w:r>
      <w:r w:rsidR="00892581">
        <w:rPr>
          <w:rFonts w:ascii="Arial" w:eastAsia="Arial" w:hAnsi="Arial" w:cs="Arial"/>
          <w:color w:val="000000" w:themeColor="accent5"/>
          <w:sz w:val="20"/>
          <w:szCs w:val="20"/>
        </w:rPr>
        <w:t>.1, 1.2</w:t>
      </w:r>
      <w:r w:rsidR="00C246CD">
        <w:rPr>
          <w:rFonts w:ascii="Arial" w:eastAsia="Arial" w:hAnsi="Arial" w:cs="Arial"/>
          <w:color w:val="000000" w:themeColor="accent5"/>
          <w:sz w:val="20"/>
          <w:szCs w:val="20"/>
        </w:rPr>
        <w:t xml:space="preserve"> og 1.3</w:t>
      </w:r>
      <w:r w:rsidR="004D37A2">
        <w:rPr>
          <w:rFonts w:ascii="Arial" w:eastAsia="Arial" w:hAnsi="Arial" w:cs="Arial"/>
          <w:color w:val="000000" w:themeColor="accent5"/>
          <w:sz w:val="20"/>
          <w:szCs w:val="20"/>
        </w:rPr>
        <w:t>.</w:t>
      </w:r>
    </w:p>
    <w:p w14:paraId="543D29F6" w14:textId="4AACDCD9" w:rsidR="00634DC9" w:rsidRPr="00CE1ACE" w:rsidRDefault="008D7E57" w:rsidP="00634DC9">
      <w:pPr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i/>
          <w:iCs/>
          <w:sz w:val="20"/>
          <w:szCs w:val="20"/>
        </w:rPr>
        <w:t xml:space="preserve">Estimert verdi: </w:t>
      </w:r>
      <w:r w:rsidR="00634DC9" w:rsidRPr="5E86F805">
        <w:rPr>
          <w:rFonts w:eastAsia="Arial" w:cs="Arial"/>
          <w:sz w:val="20"/>
          <w:szCs w:val="20"/>
        </w:rPr>
        <w:t xml:space="preserve">Rammeavtalens verdi </w:t>
      </w:r>
      <w:r w:rsidR="0069482A">
        <w:rPr>
          <w:rFonts w:eastAsia="Arial" w:cs="Arial"/>
          <w:sz w:val="20"/>
          <w:szCs w:val="20"/>
        </w:rPr>
        <w:t xml:space="preserve">per år </w:t>
      </w:r>
      <w:r w:rsidR="00634DC9" w:rsidRPr="00661F1D">
        <w:rPr>
          <w:rFonts w:eastAsia="Arial" w:cs="Arial"/>
          <w:sz w:val="20"/>
          <w:szCs w:val="20"/>
        </w:rPr>
        <w:t>er</w:t>
      </w:r>
      <w:r w:rsidR="00634DC9" w:rsidRPr="5E86F805">
        <w:rPr>
          <w:rFonts w:eastAsia="Arial" w:cs="Arial"/>
          <w:sz w:val="20"/>
          <w:szCs w:val="20"/>
        </w:rPr>
        <w:t xml:space="preserve"> anslått til mellom </w:t>
      </w:r>
      <w:r w:rsidR="00634DC9" w:rsidRPr="00661F1D">
        <w:rPr>
          <w:rFonts w:eastAsia="Arial" w:cs="Arial"/>
          <w:sz w:val="20"/>
          <w:szCs w:val="20"/>
        </w:rPr>
        <w:t xml:space="preserve">NOK </w:t>
      </w:r>
      <w:r w:rsidR="000F2906">
        <w:rPr>
          <w:rFonts w:eastAsia="Arial" w:cs="Arial"/>
          <w:sz w:val="20"/>
          <w:szCs w:val="20"/>
        </w:rPr>
        <w:t>2</w:t>
      </w:r>
      <w:r w:rsidR="00634DC9" w:rsidRPr="00661F1D">
        <w:rPr>
          <w:rFonts w:eastAsia="Arial" w:cs="Arial"/>
          <w:sz w:val="20"/>
          <w:szCs w:val="20"/>
        </w:rPr>
        <w:t xml:space="preserve"> millioner og</w:t>
      </w:r>
      <w:r w:rsidR="000F2906">
        <w:rPr>
          <w:rFonts w:eastAsia="Arial" w:cs="Arial"/>
          <w:sz w:val="20"/>
          <w:szCs w:val="20"/>
        </w:rPr>
        <w:t xml:space="preserve"> 5</w:t>
      </w:r>
      <w:r w:rsidR="00634DC9" w:rsidRPr="00661F1D">
        <w:rPr>
          <w:rFonts w:eastAsia="Arial" w:cs="Arial"/>
          <w:sz w:val="20"/>
          <w:szCs w:val="20"/>
        </w:rPr>
        <w:t xml:space="preserve"> millioner ekskl. mva</w:t>
      </w:r>
      <w:r w:rsidR="00552864">
        <w:rPr>
          <w:rFonts w:eastAsia="Arial" w:cs="Arial"/>
          <w:sz w:val="20"/>
          <w:szCs w:val="20"/>
        </w:rPr>
        <w:t xml:space="preserve">. og samlet for den maksimale avtaleperioden på 4 år til </w:t>
      </w:r>
      <w:r w:rsidR="00552864" w:rsidRPr="5E86F805">
        <w:rPr>
          <w:rFonts w:eastAsia="Arial" w:cs="Arial"/>
          <w:sz w:val="20"/>
          <w:szCs w:val="20"/>
        </w:rPr>
        <w:t xml:space="preserve">mellom </w:t>
      </w:r>
      <w:r w:rsidR="00552864" w:rsidRPr="00661F1D">
        <w:rPr>
          <w:rFonts w:eastAsia="Arial" w:cs="Arial"/>
          <w:sz w:val="20"/>
          <w:szCs w:val="20"/>
        </w:rPr>
        <w:t xml:space="preserve">NOK </w:t>
      </w:r>
      <w:r w:rsidR="00552864">
        <w:rPr>
          <w:rFonts w:eastAsia="Arial" w:cs="Arial"/>
          <w:sz w:val="20"/>
          <w:szCs w:val="20"/>
        </w:rPr>
        <w:t>8</w:t>
      </w:r>
      <w:r w:rsidR="00552864" w:rsidRPr="00661F1D">
        <w:rPr>
          <w:rFonts w:eastAsia="Arial" w:cs="Arial"/>
          <w:sz w:val="20"/>
          <w:szCs w:val="20"/>
        </w:rPr>
        <w:t xml:space="preserve"> millioner og</w:t>
      </w:r>
      <w:r w:rsidR="00552864">
        <w:rPr>
          <w:rFonts w:eastAsia="Arial" w:cs="Arial"/>
          <w:sz w:val="20"/>
          <w:szCs w:val="20"/>
        </w:rPr>
        <w:t xml:space="preserve"> 20</w:t>
      </w:r>
      <w:r w:rsidR="00552864" w:rsidRPr="00661F1D">
        <w:rPr>
          <w:rFonts w:eastAsia="Arial" w:cs="Arial"/>
          <w:sz w:val="20"/>
          <w:szCs w:val="20"/>
        </w:rPr>
        <w:t xml:space="preserve"> millioner ekskl. mva</w:t>
      </w:r>
      <w:r w:rsidR="00634DC9" w:rsidRPr="00661F1D">
        <w:rPr>
          <w:rFonts w:eastAsia="Arial" w:cs="Arial"/>
          <w:sz w:val="20"/>
          <w:szCs w:val="20"/>
        </w:rPr>
        <w:t>. Dette er kun</w:t>
      </w:r>
      <w:r w:rsidR="00634DC9" w:rsidRPr="5E86F805">
        <w:rPr>
          <w:rFonts w:eastAsia="Arial" w:cs="Arial"/>
          <w:sz w:val="20"/>
          <w:szCs w:val="20"/>
        </w:rPr>
        <w:t xml:space="preserve"> et estimat basert på historiske data og forventet behov</w:t>
      </w:r>
      <w:r w:rsidR="00634DC9">
        <w:rPr>
          <w:rFonts w:eastAsia="Arial" w:cs="Arial"/>
          <w:sz w:val="20"/>
          <w:szCs w:val="20"/>
        </w:rPr>
        <w:t xml:space="preserve">, </w:t>
      </w:r>
      <w:r w:rsidR="00634DC9" w:rsidRPr="5E86F805">
        <w:rPr>
          <w:rFonts w:eastAsia="Arial" w:cs="Arial"/>
          <w:sz w:val="20"/>
          <w:szCs w:val="20"/>
        </w:rPr>
        <w:t xml:space="preserve">og </w:t>
      </w:r>
      <w:r w:rsidR="00634DC9" w:rsidRPr="008D7E57">
        <w:rPr>
          <w:rFonts w:eastAsia="Arial" w:cs="Arial"/>
          <w:sz w:val="20"/>
          <w:szCs w:val="20"/>
          <w:u w:val="single"/>
        </w:rPr>
        <w:t>innebærer ingen kjøpsplikt for UDI</w:t>
      </w:r>
      <w:r w:rsidR="00634DC9" w:rsidRPr="5E86F805">
        <w:rPr>
          <w:rFonts w:eastAsia="Arial" w:cs="Arial"/>
          <w:sz w:val="20"/>
          <w:szCs w:val="20"/>
        </w:rPr>
        <w:t>.</w:t>
      </w:r>
      <w:r w:rsidR="00634DC9">
        <w:rPr>
          <w:rFonts w:eastAsia="Arial" w:cs="Arial"/>
          <w:sz w:val="20"/>
          <w:szCs w:val="20"/>
        </w:rPr>
        <w:t xml:space="preserve"> </w:t>
      </w:r>
      <w:r w:rsidR="00634DC9" w:rsidRPr="00661F1D">
        <w:rPr>
          <w:rFonts w:eastAsia="Arial" w:cs="Arial"/>
          <w:sz w:val="20"/>
          <w:szCs w:val="20"/>
        </w:rPr>
        <w:t>Det faktiske volumet vil blant annet avhenge av antall ankomster av asylsøkere til Norge i avtaleperioden.</w:t>
      </w:r>
    </w:p>
    <w:p w14:paraId="4192582A" w14:textId="76953E20" w:rsidR="00634DC9" w:rsidRPr="00CE1ACE" w:rsidRDefault="00634DC9" w:rsidP="00634DC9">
      <w:pPr>
        <w:jc w:val="both"/>
        <w:rPr>
          <w:rFonts w:eastAsia="Arial" w:cs="Arial"/>
          <w:sz w:val="20"/>
          <w:szCs w:val="20"/>
        </w:rPr>
      </w:pPr>
      <w:r w:rsidRPr="00CE1ACE">
        <w:rPr>
          <w:rFonts w:eastAsia="Arial" w:cs="Arial"/>
          <w:i/>
          <w:iCs/>
          <w:sz w:val="20"/>
          <w:szCs w:val="20"/>
        </w:rPr>
        <w:t>Maksimal ramme:</w:t>
      </w:r>
      <w:r w:rsidRPr="00CE1ACE">
        <w:rPr>
          <w:rFonts w:eastAsia="Arial" w:cs="Arial"/>
          <w:sz w:val="20"/>
          <w:szCs w:val="20"/>
        </w:rPr>
        <w:t xml:space="preserve"> Avtalens øvre </w:t>
      </w:r>
      <w:r w:rsidRPr="00661F1D">
        <w:rPr>
          <w:rFonts w:eastAsia="Arial" w:cs="Arial"/>
          <w:sz w:val="20"/>
          <w:szCs w:val="20"/>
        </w:rPr>
        <w:t xml:space="preserve">grense er NOK 50 millioner ekskl. mva. Den maksimale rammen er satt ut ifra behovets karakter som er usikkert, et urolig verdensbilde, politiske beslutninger om </w:t>
      </w:r>
      <w:r w:rsidR="00F73ED2">
        <w:rPr>
          <w:rFonts w:eastAsia="Arial" w:cs="Arial"/>
          <w:sz w:val="20"/>
          <w:szCs w:val="20"/>
        </w:rPr>
        <w:t xml:space="preserve">midlertidig </w:t>
      </w:r>
      <w:r w:rsidR="00D321BF">
        <w:rPr>
          <w:rFonts w:eastAsia="Arial" w:cs="Arial"/>
          <w:sz w:val="20"/>
          <w:szCs w:val="20"/>
        </w:rPr>
        <w:t>kollektiv beskyttelse</w:t>
      </w:r>
      <w:r w:rsidRPr="00661F1D">
        <w:rPr>
          <w:rFonts w:eastAsia="Arial" w:cs="Arial"/>
          <w:sz w:val="20"/>
          <w:szCs w:val="20"/>
        </w:rPr>
        <w:t xml:space="preserve"> mv.</w:t>
      </w:r>
    </w:p>
    <w:p w14:paraId="2AF66BAB" w14:textId="6DD8D6B1" w:rsidR="4D65FAA9" w:rsidRPr="00634DC9" w:rsidRDefault="00634DC9" w:rsidP="4D65FAA9">
      <w:pPr>
        <w:jc w:val="both"/>
        <w:rPr>
          <w:rFonts w:eastAsia="Arial" w:cs="Arial"/>
          <w:sz w:val="20"/>
          <w:szCs w:val="20"/>
        </w:rPr>
      </w:pPr>
      <w:r w:rsidRPr="00661F1D">
        <w:rPr>
          <w:rFonts w:eastAsia="Arial" w:cs="Arial"/>
          <w:sz w:val="20"/>
          <w:szCs w:val="20"/>
        </w:rPr>
        <w:t>Rammeavtalen er ikke eksklusiv.</w:t>
      </w:r>
    </w:p>
    <w:p w14:paraId="3D58963D" w14:textId="49B68D31" w:rsidR="00B2031F" w:rsidRPr="00960383" w:rsidRDefault="00B2031F" w:rsidP="00B2031F">
      <w:pPr>
        <w:jc w:val="both"/>
        <w:rPr>
          <w:rFonts w:ascii="Arial" w:eastAsia="Arial" w:hAnsi="Arial" w:cs="Arial"/>
          <w:sz w:val="20"/>
          <w:szCs w:val="20"/>
        </w:rPr>
      </w:pPr>
      <w:r w:rsidRPr="00960383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Det tas forbehold om tildeling av nødvendig budsjett for hvert år. </w:t>
      </w:r>
    </w:p>
    <w:p w14:paraId="08EE5071" w14:textId="54F7221C" w:rsidR="00E63CD4" w:rsidRPr="00681B07" w:rsidRDefault="00E63CD4" w:rsidP="00681B0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681B07">
        <w:rPr>
          <w:rFonts w:asciiTheme="minorHAnsi" w:hAnsiTheme="minorHAnsi" w:cstheme="minorHAnsi"/>
          <w:sz w:val="20"/>
          <w:szCs w:val="20"/>
        </w:rPr>
        <w:t>Kontrakte</w:t>
      </w:r>
      <w:r w:rsidRPr="00634DC9">
        <w:rPr>
          <w:rFonts w:asciiTheme="minorHAnsi" w:hAnsiTheme="minorHAnsi" w:cstheme="minorHAnsi"/>
          <w:sz w:val="20"/>
          <w:szCs w:val="20"/>
        </w:rPr>
        <w:t>ns varighet</w:t>
      </w:r>
    </w:p>
    <w:p w14:paraId="21366D19" w14:textId="77777777" w:rsidR="00087A29" w:rsidRDefault="00A157E7" w:rsidP="00681B07">
      <w:pPr>
        <w:jc w:val="both"/>
        <w:rPr>
          <w:rFonts w:cstheme="minorHAnsi"/>
          <w:sz w:val="20"/>
          <w:szCs w:val="20"/>
        </w:rPr>
      </w:pPr>
      <w:r w:rsidRPr="00A157E7">
        <w:rPr>
          <w:rFonts w:cstheme="minorHAnsi"/>
          <w:sz w:val="20"/>
          <w:szCs w:val="20"/>
        </w:rPr>
        <w:t>Avtaleperioden er 2 år regnet fra avtalen er signert av begge parter, med opsjon for Oppdragsgiver til å forlenge avtalen med 1 + 1 år.</w:t>
      </w:r>
    </w:p>
    <w:p w14:paraId="220EBD4B" w14:textId="039C60B3" w:rsidR="00E63CD4" w:rsidRDefault="00A157E7" w:rsidP="00681B07">
      <w:pPr>
        <w:jc w:val="both"/>
        <w:rPr>
          <w:rFonts w:cstheme="minorHAnsi"/>
          <w:sz w:val="20"/>
          <w:szCs w:val="20"/>
        </w:rPr>
      </w:pPr>
      <w:r w:rsidRPr="00A157E7">
        <w:rPr>
          <w:rFonts w:cstheme="minorHAnsi"/>
          <w:sz w:val="20"/>
          <w:szCs w:val="20"/>
        </w:rPr>
        <w:t>Opsjonen inntrer automatisk dersom Oppdragsgiver ikke innen 3 (tre) måneder før avtaleperiodens utløp gir skriftlig melding om at opsjonen ikke skal utløses.</w:t>
      </w:r>
    </w:p>
    <w:p w14:paraId="2EC6B489" w14:textId="016C44A2" w:rsidR="00FB0C78" w:rsidRPr="009728E1" w:rsidRDefault="00FB0C78" w:rsidP="00FB0C78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728E1">
        <w:rPr>
          <w:rFonts w:asciiTheme="minorHAnsi" w:hAnsiTheme="minorHAnsi" w:cstheme="minorHAnsi"/>
          <w:sz w:val="20"/>
          <w:szCs w:val="20"/>
        </w:rPr>
        <w:t>Oppsigelse</w:t>
      </w:r>
    </w:p>
    <w:p w14:paraId="7DEF3831" w14:textId="77777777" w:rsidR="009A1ADF" w:rsidRPr="004276E2" w:rsidRDefault="009A1ADF" w:rsidP="009A1ADF">
      <w:pPr>
        <w:jc w:val="both"/>
        <w:rPr>
          <w:rFonts w:cstheme="minorHAnsi"/>
          <w:sz w:val="20"/>
          <w:szCs w:val="20"/>
        </w:rPr>
      </w:pPr>
      <w:r w:rsidRPr="00DE73D1">
        <w:rPr>
          <w:rFonts w:cstheme="minorHAnsi"/>
          <w:sz w:val="20"/>
          <w:szCs w:val="20"/>
        </w:rPr>
        <w:t>Dette punktet erstatter</w:t>
      </w:r>
      <w:r w:rsidRPr="004276E2">
        <w:rPr>
          <w:rFonts w:cstheme="minorHAnsi"/>
          <w:sz w:val="20"/>
          <w:szCs w:val="20"/>
        </w:rPr>
        <w:t xml:space="preserve"> punkt 10.5 i Standardvilkår:</w:t>
      </w:r>
    </w:p>
    <w:p w14:paraId="5D4BAFDA" w14:textId="77777777" w:rsidR="009A1ADF" w:rsidRPr="004276E2" w:rsidRDefault="009A1ADF" w:rsidP="009A1ADF">
      <w:pPr>
        <w:jc w:val="both"/>
        <w:rPr>
          <w:rFonts w:cstheme="minorHAnsi"/>
          <w:sz w:val="20"/>
          <w:szCs w:val="20"/>
        </w:rPr>
      </w:pPr>
      <w:r w:rsidRPr="004276E2">
        <w:rPr>
          <w:rFonts w:cstheme="minorHAnsi"/>
          <w:sz w:val="20"/>
          <w:szCs w:val="20"/>
        </w:rPr>
        <w:lastRenderedPageBreak/>
        <w:t>Oppdragsgiveren kan ved saklig grunn si opp avtalen med 6 (seks) måneders skriftlig varsel. Leverandøren kan si opp avtalen med 12 (tolv) måneders skriftlig varsel</w:t>
      </w:r>
      <w:r>
        <w:rPr>
          <w:rFonts w:cstheme="minorHAnsi"/>
          <w:sz w:val="20"/>
          <w:szCs w:val="20"/>
        </w:rPr>
        <w:t>.</w:t>
      </w:r>
    </w:p>
    <w:p w14:paraId="3D72919C" w14:textId="77777777" w:rsidR="00E63CD4" w:rsidRPr="00681B07" w:rsidRDefault="00E63CD4" w:rsidP="00681B0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681B07">
        <w:rPr>
          <w:rFonts w:asciiTheme="minorHAnsi" w:hAnsiTheme="minorHAnsi" w:cstheme="minorHAnsi"/>
          <w:sz w:val="20"/>
          <w:szCs w:val="20"/>
        </w:rPr>
        <w:t>Bruk av underleverandører</w:t>
      </w:r>
    </w:p>
    <w:p w14:paraId="6F48D201" w14:textId="126B3DFB" w:rsidR="00E63CD4" w:rsidRPr="00C5183F" w:rsidRDefault="00E63CD4" w:rsidP="00681B07">
      <w:pPr>
        <w:jc w:val="both"/>
        <w:rPr>
          <w:rFonts w:cstheme="minorHAnsi"/>
          <w:i/>
          <w:color w:val="FF0000"/>
          <w:sz w:val="20"/>
          <w:szCs w:val="20"/>
        </w:rPr>
      </w:pPr>
      <w:r w:rsidRPr="00C5183F">
        <w:rPr>
          <w:rFonts w:cstheme="minorHAnsi"/>
          <w:i/>
          <w:color w:val="FF0000"/>
          <w:sz w:val="20"/>
          <w:szCs w:val="20"/>
        </w:rPr>
        <w:t>Fylles ut dersom det er avtalt at Leverandøren skal bruke underleverandør.</w:t>
      </w:r>
    </w:p>
    <w:p w14:paraId="31CA532F" w14:textId="77777777" w:rsidR="00E63CD4" w:rsidRPr="00681B07" w:rsidRDefault="00E63CD4" w:rsidP="00681B07">
      <w:pPr>
        <w:jc w:val="both"/>
        <w:rPr>
          <w:rFonts w:cstheme="minorHAnsi"/>
          <w:sz w:val="20"/>
          <w:szCs w:val="20"/>
        </w:rPr>
      </w:pPr>
      <w:r w:rsidRPr="00681B07">
        <w:rPr>
          <w:rFonts w:cstheme="minorHAnsi"/>
          <w:sz w:val="20"/>
          <w:szCs w:val="20"/>
        </w:rPr>
        <w:t>Følgende underleverandører er avtalt benyttet: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E63CD4" w:rsidRPr="00681B07" w14:paraId="7B787F13" w14:textId="77777777" w:rsidTr="00C5183F">
        <w:tc>
          <w:tcPr>
            <w:tcW w:w="4530" w:type="dxa"/>
            <w:shd w:val="pct25" w:color="auto" w:fill="auto"/>
            <w:vAlign w:val="center"/>
          </w:tcPr>
          <w:p w14:paraId="49D3FCA3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81B07">
              <w:rPr>
                <w:rFonts w:cstheme="minorHAnsi"/>
                <w:b/>
                <w:sz w:val="20"/>
                <w:szCs w:val="20"/>
              </w:rPr>
              <w:t>Navn på underleverandør</w:t>
            </w:r>
          </w:p>
        </w:tc>
        <w:tc>
          <w:tcPr>
            <w:tcW w:w="4532" w:type="dxa"/>
            <w:shd w:val="pct25" w:color="auto" w:fill="auto"/>
            <w:vAlign w:val="center"/>
          </w:tcPr>
          <w:p w14:paraId="648FCB56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81B07">
              <w:rPr>
                <w:rFonts w:cstheme="minorHAnsi"/>
                <w:b/>
                <w:sz w:val="20"/>
                <w:szCs w:val="20"/>
              </w:rPr>
              <w:t>Org.nr./</w:t>
            </w:r>
            <w:proofErr w:type="spellStart"/>
            <w:r w:rsidRPr="00681B07">
              <w:rPr>
                <w:rFonts w:cstheme="minorHAnsi"/>
                <w:b/>
                <w:sz w:val="20"/>
                <w:szCs w:val="20"/>
              </w:rPr>
              <w:t>personnr</w:t>
            </w:r>
            <w:proofErr w:type="spellEnd"/>
            <w:r w:rsidRPr="00681B07">
              <w:rPr>
                <w:rFonts w:cstheme="minorHAnsi"/>
                <w:b/>
                <w:sz w:val="20"/>
                <w:szCs w:val="20"/>
              </w:rPr>
              <w:t>.</w:t>
            </w:r>
          </w:p>
        </w:tc>
      </w:tr>
      <w:tr w:rsidR="00E63CD4" w:rsidRPr="00681B07" w14:paraId="25B957DD" w14:textId="77777777" w:rsidTr="00C5183F">
        <w:tc>
          <w:tcPr>
            <w:tcW w:w="4530" w:type="dxa"/>
            <w:shd w:val="clear" w:color="auto" w:fill="FFFF00"/>
            <w:vAlign w:val="center"/>
          </w:tcPr>
          <w:p w14:paraId="58AFFE20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2" w:type="dxa"/>
            <w:shd w:val="clear" w:color="auto" w:fill="FFFF00"/>
            <w:vAlign w:val="center"/>
          </w:tcPr>
          <w:p w14:paraId="72B50623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63CD4" w:rsidRPr="00681B07" w14:paraId="775DBEFE" w14:textId="77777777" w:rsidTr="00C5183F">
        <w:tc>
          <w:tcPr>
            <w:tcW w:w="4530" w:type="dxa"/>
            <w:shd w:val="clear" w:color="auto" w:fill="FFFF00"/>
            <w:vAlign w:val="center"/>
          </w:tcPr>
          <w:p w14:paraId="526C8988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4532" w:type="dxa"/>
            <w:shd w:val="clear" w:color="auto" w:fill="FFFF00"/>
            <w:vAlign w:val="center"/>
          </w:tcPr>
          <w:p w14:paraId="28E514DA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</w:tbl>
    <w:p w14:paraId="02106952" w14:textId="255B1794" w:rsidR="00BA5793" w:rsidRPr="00555097" w:rsidRDefault="427E53F1" w:rsidP="1534F962">
      <w:pPr>
        <w:pStyle w:val="Overskrift1"/>
        <w:numPr>
          <w:ilvl w:val="0"/>
          <w:numId w:val="22"/>
        </w:numPr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proofErr w:type="spellStart"/>
      <w:r w:rsidRPr="00555097">
        <w:rPr>
          <w:rFonts w:asciiTheme="minorHAnsi" w:hAnsiTheme="minorHAnsi" w:cstheme="minorBidi"/>
          <w:sz w:val="20"/>
          <w:szCs w:val="20"/>
        </w:rPr>
        <w:t>Bestillerkode</w:t>
      </w:r>
      <w:proofErr w:type="spellEnd"/>
      <w:r w:rsidRPr="00555097">
        <w:rPr>
          <w:rFonts w:asciiTheme="minorHAnsi" w:hAnsiTheme="minorHAnsi" w:cstheme="minorBidi"/>
          <w:sz w:val="20"/>
          <w:szCs w:val="20"/>
        </w:rPr>
        <w:t>/</w:t>
      </w:r>
      <w:proofErr w:type="spellStart"/>
      <w:r w:rsidRPr="00555097">
        <w:rPr>
          <w:rFonts w:asciiTheme="minorHAnsi" w:hAnsiTheme="minorHAnsi" w:cstheme="minorBidi"/>
          <w:sz w:val="20"/>
          <w:szCs w:val="20"/>
        </w:rPr>
        <w:t>Deres.ref</w:t>
      </w:r>
      <w:proofErr w:type="spellEnd"/>
      <w:r w:rsidRPr="00555097">
        <w:rPr>
          <w:rFonts w:asciiTheme="minorHAnsi" w:hAnsiTheme="minorHAnsi" w:cstheme="minorBidi"/>
          <w:sz w:val="20"/>
          <w:szCs w:val="20"/>
        </w:rPr>
        <w:t xml:space="preserve">. </w:t>
      </w:r>
      <w:r w:rsidR="41823EB6" w:rsidRPr="00555097">
        <w:rPr>
          <w:rFonts w:asciiTheme="minorHAnsi" w:hAnsiTheme="minorHAnsi" w:cstheme="minorBidi"/>
          <w:sz w:val="20"/>
          <w:szCs w:val="20"/>
        </w:rPr>
        <w:t>o</w:t>
      </w:r>
      <w:r w:rsidRPr="00555097">
        <w:rPr>
          <w:rFonts w:asciiTheme="minorHAnsi" w:hAnsiTheme="minorHAnsi" w:cstheme="minorBidi"/>
          <w:sz w:val="20"/>
          <w:szCs w:val="20"/>
        </w:rPr>
        <w:t>g avtalenummer/kontraktsummer/</w:t>
      </w:r>
      <w:proofErr w:type="spellStart"/>
      <w:r w:rsidRPr="00555097">
        <w:rPr>
          <w:rFonts w:asciiTheme="minorHAnsi" w:hAnsiTheme="minorHAnsi" w:cstheme="minorBidi"/>
          <w:sz w:val="20"/>
          <w:szCs w:val="20"/>
        </w:rPr>
        <w:t>UdiSaksnummer</w:t>
      </w:r>
      <w:proofErr w:type="spellEnd"/>
    </w:p>
    <w:p w14:paraId="518E9801" w14:textId="0D0F51D6" w:rsidR="009542FC" w:rsidRDefault="009542FC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>
        <w:rPr>
          <w:rFonts w:ascii="Arial" w:eastAsia="Arial" w:hAnsi="Arial" w:cs="Arial"/>
          <w:color w:val="000000" w:themeColor="accent5"/>
          <w:sz w:val="20"/>
          <w:szCs w:val="20"/>
        </w:rPr>
        <w:t>Ved bestilling fra UDI:</w:t>
      </w:r>
    </w:p>
    <w:p w14:paraId="13696B98" w14:textId="3F0C2FB2" w:rsidR="221E5465" w:rsidRDefault="221E5465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 w:rsidRPr="1534F962">
        <w:rPr>
          <w:rFonts w:ascii="Arial" w:eastAsia="Arial" w:hAnsi="Arial" w:cs="Arial"/>
          <w:color w:val="000000" w:themeColor="accent5"/>
          <w:sz w:val="20"/>
          <w:szCs w:val="20"/>
        </w:rPr>
        <w:t xml:space="preserve">Se </w:t>
      </w:r>
      <w:hyperlink r:id="rId7">
        <w:r w:rsidR="773D5FA3" w:rsidRPr="1534F962">
          <w:rPr>
            <w:rStyle w:val="Hyperkobling"/>
            <w:rFonts w:ascii="Arial" w:eastAsia="Arial" w:hAnsi="Arial" w:cs="Arial"/>
            <w:sz w:val="20"/>
            <w:szCs w:val="20"/>
          </w:rPr>
          <w:t>se</w:t>
        </w:r>
        <w:r w:rsidR="427E53F1" w:rsidRPr="1534F962">
          <w:rPr>
            <w:rStyle w:val="Hyperkobling"/>
            <w:rFonts w:ascii="Arial" w:eastAsia="Arial" w:hAnsi="Arial" w:cs="Arial"/>
            <w:sz w:val="20"/>
            <w:szCs w:val="20"/>
          </w:rPr>
          <w:t>nde faktura til UDI</w:t>
        </w:r>
        <w:r w:rsidR="0BF5B73C" w:rsidRPr="1534F962">
          <w:rPr>
            <w:rStyle w:val="Hyperkobling"/>
            <w:rFonts w:ascii="Arial" w:eastAsia="Arial" w:hAnsi="Arial" w:cs="Arial"/>
            <w:sz w:val="20"/>
            <w:szCs w:val="20"/>
          </w:rPr>
          <w:t>.</w:t>
        </w:r>
      </w:hyperlink>
      <w:r w:rsidR="04D54399" w:rsidRPr="1534F962">
        <w:rPr>
          <w:rFonts w:ascii="Arial" w:eastAsia="Arial" w:hAnsi="Arial" w:cs="Arial"/>
          <w:color w:val="000000" w:themeColor="accent5"/>
          <w:sz w:val="20"/>
          <w:szCs w:val="20"/>
        </w:rPr>
        <w:t xml:space="preserve"> H</w:t>
      </w:r>
      <w:r w:rsidR="427E53F1" w:rsidRPr="1534F962">
        <w:rPr>
          <w:rFonts w:ascii="Arial" w:eastAsia="Arial" w:hAnsi="Arial" w:cs="Arial"/>
          <w:color w:val="000000" w:themeColor="accent5"/>
          <w:sz w:val="20"/>
          <w:szCs w:val="20"/>
        </w:rPr>
        <w:t xml:space="preserve">er fremkommer bl.a. hvilket felt (EHF-lokalisering) </w:t>
      </w:r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Avtalenummer/</w:t>
      </w:r>
      <w:proofErr w:type="spellStart"/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kontraktsnummer</w:t>
      </w:r>
      <w:proofErr w:type="spellEnd"/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/</w:t>
      </w:r>
      <w:proofErr w:type="spellStart"/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UdiSaksnummer</w:t>
      </w:r>
      <w:proofErr w:type="spellEnd"/>
      <w:r w:rsidR="427E53F1" w:rsidRPr="1534F962">
        <w:rPr>
          <w:rFonts w:ascii="Arial" w:eastAsia="Arial" w:hAnsi="Arial" w:cs="Arial"/>
          <w:color w:val="000000" w:themeColor="accent5"/>
          <w:sz w:val="20"/>
          <w:szCs w:val="20"/>
        </w:rPr>
        <w:t xml:space="preserve"> og </w:t>
      </w:r>
      <w:proofErr w:type="spellStart"/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Bestillerkode</w:t>
      </w:r>
      <w:proofErr w:type="spellEnd"/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/Deres ref.</w:t>
      </w:r>
      <w:r w:rsidR="427E53F1" w:rsidRPr="1534F962">
        <w:rPr>
          <w:rFonts w:ascii="Arial" w:eastAsia="Arial" w:hAnsi="Arial" w:cs="Arial"/>
          <w:color w:val="000000" w:themeColor="accent5"/>
          <w:sz w:val="20"/>
          <w:szCs w:val="20"/>
        </w:rPr>
        <w:t xml:space="preserve"> skal fylles inn i på EHF-fakturaen.</w:t>
      </w:r>
    </w:p>
    <w:p w14:paraId="7930EC96" w14:textId="77777777" w:rsidR="001448F4" w:rsidRDefault="001448F4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</w:p>
    <w:p w14:paraId="1DCF2700" w14:textId="55DC028E" w:rsidR="009542FC" w:rsidRDefault="009542FC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>
        <w:rPr>
          <w:rFonts w:ascii="Arial" w:eastAsia="Arial" w:hAnsi="Arial" w:cs="Arial"/>
          <w:color w:val="000000" w:themeColor="accent5"/>
          <w:sz w:val="20"/>
          <w:szCs w:val="20"/>
        </w:rPr>
        <w:t>Ved bestillinger fra a</w:t>
      </w:r>
      <w:r w:rsidR="00533002">
        <w:rPr>
          <w:rFonts w:ascii="Arial" w:eastAsia="Arial" w:hAnsi="Arial" w:cs="Arial"/>
          <w:color w:val="000000" w:themeColor="accent5"/>
          <w:sz w:val="20"/>
          <w:szCs w:val="20"/>
        </w:rPr>
        <w:t>s</w:t>
      </w:r>
      <w:r>
        <w:rPr>
          <w:rFonts w:ascii="Arial" w:eastAsia="Arial" w:hAnsi="Arial" w:cs="Arial"/>
          <w:color w:val="000000" w:themeColor="accent5"/>
          <w:sz w:val="20"/>
          <w:szCs w:val="20"/>
        </w:rPr>
        <w:t>ylmottakene</w:t>
      </w:r>
      <w:r w:rsidR="00533002">
        <w:rPr>
          <w:rFonts w:ascii="Arial" w:eastAsia="Arial" w:hAnsi="Arial" w:cs="Arial"/>
          <w:color w:val="000000" w:themeColor="accent5"/>
          <w:sz w:val="20"/>
          <w:szCs w:val="20"/>
        </w:rPr>
        <w:t>:</w:t>
      </w:r>
    </w:p>
    <w:p w14:paraId="60A0083A" w14:textId="4C702534" w:rsidR="00533002" w:rsidRDefault="00533002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>
        <w:rPr>
          <w:rFonts w:ascii="Arial" w:eastAsia="Arial" w:hAnsi="Arial" w:cs="Arial"/>
          <w:color w:val="000000" w:themeColor="accent5"/>
          <w:sz w:val="20"/>
          <w:szCs w:val="20"/>
        </w:rPr>
        <w:t>Faktura sendes til det aktuelle mottaket.</w:t>
      </w:r>
    </w:p>
    <w:p w14:paraId="46480BBF" w14:textId="77777777" w:rsidR="009542FC" w:rsidRDefault="009542FC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</w:p>
    <w:p w14:paraId="3C7C7FA1" w14:textId="710695D9" w:rsidR="05DAF99A" w:rsidRPr="00DD5DE4" w:rsidRDefault="05DAF99A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 w:rsidRPr="00DD5DE4">
        <w:rPr>
          <w:rFonts w:ascii="Arial" w:eastAsia="Arial" w:hAnsi="Arial" w:cs="Arial"/>
          <w:color w:val="000000" w:themeColor="accent5"/>
          <w:sz w:val="20"/>
          <w:szCs w:val="20"/>
        </w:rPr>
        <w:t>Avtalenummer/</w:t>
      </w:r>
      <w:proofErr w:type="spellStart"/>
      <w:r w:rsidRPr="00DD5DE4">
        <w:rPr>
          <w:rFonts w:ascii="Arial" w:eastAsia="Arial" w:hAnsi="Arial" w:cs="Arial"/>
          <w:color w:val="000000" w:themeColor="accent5"/>
          <w:sz w:val="20"/>
          <w:szCs w:val="20"/>
        </w:rPr>
        <w:t>kontraktsnummer</w:t>
      </w:r>
      <w:proofErr w:type="spellEnd"/>
      <w:r w:rsidRPr="00DD5DE4">
        <w:rPr>
          <w:rFonts w:ascii="Arial" w:eastAsia="Arial" w:hAnsi="Arial" w:cs="Arial"/>
          <w:color w:val="000000" w:themeColor="accent5"/>
          <w:sz w:val="20"/>
          <w:szCs w:val="20"/>
        </w:rPr>
        <w:t>/</w:t>
      </w:r>
      <w:proofErr w:type="spellStart"/>
      <w:r w:rsidRPr="00DD5DE4">
        <w:rPr>
          <w:rFonts w:ascii="Arial" w:eastAsia="Arial" w:hAnsi="Arial" w:cs="Arial"/>
          <w:color w:val="000000" w:themeColor="accent5"/>
          <w:sz w:val="20"/>
          <w:szCs w:val="20"/>
        </w:rPr>
        <w:t>UdiSaksnummer</w:t>
      </w:r>
      <w:proofErr w:type="spellEnd"/>
      <w:r w:rsidRPr="00DD5DE4">
        <w:rPr>
          <w:rFonts w:ascii="Arial" w:eastAsia="Arial" w:hAnsi="Arial" w:cs="Arial"/>
          <w:color w:val="000000" w:themeColor="accent5"/>
          <w:sz w:val="20"/>
          <w:szCs w:val="20"/>
        </w:rPr>
        <w:t xml:space="preserve"> er: </w:t>
      </w:r>
      <w:r w:rsidRPr="00DD5DE4">
        <w:rPr>
          <w:rFonts w:ascii="Arial" w:eastAsia="Arial" w:hAnsi="Arial" w:cs="Arial"/>
          <w:color w:val="000000" w:themeColor="accent5"/>
          <w:sz w:val="20"/>
          <w:szCs w:val="20"/>
          <w:highlight w:val="yellow"/>
        </w:rPr>
        <w:t>XX/XXXXX</w:t>
      </w:r>
    </w:p>
    <w:p w14:paraId="2DB655D9" w14:textId="77777777" w:rsidR="008F3854" w:rsidRPr="00DD5DE4" w:rsidRDefault="008F3854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</w:p>
    <w:p w14:paraId="2982C180" w14:textId="51AEA4AB" w:rsidR="009728E1" w:rsidRDefault="00DF2A56" w:rsidP="62231DA7">
      <w:pPr>
        <w:spacing w:before="0" w:after="0"/>
        <w:jc w:val="both"/>
        <w:rPr>
          <w:rFonts w:eastAsia="Arial"/>
          <w:sz w:val="20"/>
          <w:szCs w:val="20"/>
          <w:lang w:val="da-DK"/>
        </w:rPr>
      </w:pPr>
      <w:r w:rsidRPr="00D4658D">
        <w:rPr>
          <w:rFonts w:eastAsia="Arial"/>
          <w:sz w:val="20"/>
          <w:szCs w:val="20"/>
          <w:lang w:val="da-DK"/>
        </w:rPr>
        <w:t>Bestillerkode</w:t>
      </w:r>
      <w:r w:rsidR="2D4DB537" w:rsidRPr="00D4658D">
        <w:rPr>
          <w:rFonts w:eastAsia="Arial"/>
          <w:sz w:val="20"/>
          <w:szCs w:val="20"/>
          <w:lang w:val="da-DK"/>
        </w:rPr>
        <w:t xml:space="preserve">/Deres ref. </w:t>
      </w:r>
      <w:r w:rsidRPr="00D4658D">
        <w:rPr>
          <w:rFonts w:eastAsia="Arial"/>
          <w:sz w:val="20"/>
          <w:szCs w:val="20"/>
          <w:lang w:val="da-DK"/>
        </w:rPr>
        <w:t>er: 11</w:t>
      </w:r>
      <w:r w:rsidR="00D4658D" w:rsidRPr="00D4658D">
        <w:rPr>
          <w:rFonts w:eastAsia="Arial"/>
          <w:sz w:val="20"/>
          <w:szCs w:val="20"/>
          <w:lang w:val="da-DK"/>
        </w:rPr>
        <w:t>TA</w:t>
      </w:r>
      <w:r w:rsidR="00D4658D">
        <w:rPr>
          <w:rFonts w:eastAsia="Arial"/>
          <w:sz w:val="20"/>
          <w:szCs w:val="20"/>
          <w:lang w:val="da-DK"/>
        </w:rPr>
        <w:t>MAL</w:t>
      </w:r>
    </w:p>
    <w:p w14:paraId="7637B0F5" w14:textId="77777777" w:rsidR="009728E1" w:rsidRPr="00681B07" w:rsidRDefault="009728E1" w:rsidP="009728E1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Priser</w:t>
      </w:r>
    </w:p>
    <w:p w14:paraId="518C9FB6" w14:textId="77777777" w:rsidR="009728E1" w:rsidRPr="00F4143B" w:rsidRDefault="009728E1" w:rsidP="009728E1">
      <w:pPr>
        <w:jc w:val="both"/>
        <w:rPr>
          <w:rFonts w:cstheme="minorHAnsi"/>
          <w:sz w:val="20"/>
          <w:szCs w:val="20"/>
        </w:rPr>
      </w:pPr>
      <w:r w:rsidRPr="00F4143B">
        <w:rPr>
          <w:rFonts w:cstheme="minorHAnsi"/>
          <w:sz w:val="20"/>
          <w:szCs w:val="20"/>
        </w:rPr>
        <w:t>Dette punktet erstatter punkt 7.1 i Standardvilkår:</w:t>
      </w:r>
    </w:p>
    <w:p w14:paraId="520E3A93" w14:textId="528E4EA4" w:rsidR="009728E1" w:rsidRPr="009728E1" w:rsidRDefault="009728E1" w:rsidP="009728E1">
      <w:pPr>
        <w:ind w:left="432"/>
        <w:jc w:val="both"/>
        <w:rPr>
          <w:rFonts w:cstheme="minorHAnsi"/>
          <w:i/>
          <w:iCs/>
          <w:sz w:val="20"/>
          <w:szCs w:val="20"/>
        </w:rPr>
      </w:pPr>
      <w:r w:rsidRPr="00F4143B">
        <w:rPr>
          <w:rFonts w:cstheme="minorHAnsi"/>
          <w:i/>
          <w:iCs/>
          <w:sz w:val="20"/>
          <w:szCs w:val="20"/>
        </w:rPr>
        <w:t>Pris for ytelsen er fastsatt i kontraktens Prisskjema. Pris fastsettes eksklusive merverdiavgift</w:t>
      </w:r>
    </w:p>
    <w:p w14:paraId="24F6417F" w14:textId="0AED617A" w:rsidR="003D0EF1" w:rsidRPr="003D0EF1" w:rsidRDefault="00E63CD4" w:rsidP="00681B0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4658D">
        <w:rPr>
          <w:rFonts w:asciiTheme="minorHAnsi" w:hAnsiTheme="minorHAnsi" w:cstheme="minorHAnsi"/>
          <w:sz w:val="20"/>
          <w:szCs w:val="20"/>
        </w:rPr>
        <w:t>Prisregulering</w:t>
      </w:r>
    </w:p>
    <w:p w14:paraId="340A9D00" w14:textId="77777777" w:rsidR="003D0EF1" w:rsidRPr="003D0EF1" w:rsidRDefault="003D0EF1" w:rsidP="003D0EF1">
      <w:pPr>
        <w:jc w:val="both"/>
        <w:rPr>
          <w:rFonts w:cstheme="minorHAnsi"/>
          <w:sz w:val="20"/>
          <w:szCs w:val="20"/>
        </w:rPr>
      </w:pPr>
      <w:r w:rsidRPr="003D0EF1">
        <w:rPr>
          <w:rFonts w:cstheme="minorHAnsi"/>
          <w:sz w:val="20"/>
          <w:szCs w:val="20"/>
        </w:rPr>
        <w:t>Dette punktet erstatter punkt 7.2 i Standardvilkår.</w:t>
      </w:r>
    </w:p>
    <w:p w14:paraId="1635E996" w14:textId="77777777" w:rsidR="003D0EF1" w:rsidRPr="003D0EF1" w:rsidRDefault="003D0EF1" w:rsidP="003D0EF1">
      <w:pPr>
        <w:jc w:val="both"/>
        <w:rPr>
          <w:rFonts w:cstheme="minorHAnsi"/>
          <w:i/>
          <w:iCs/>
          <w:sz w:val="20"/>
          <w:szCs w:val="20"/>
        </w:rPr>
      </w:pPr>
      <w:r w:rsidRPr="003D0EF1">
        <w:rPr>
          <w:rFonts w:cstheme="minorHAnsi"/>
          <w:i/>
          <w:iCs/>
          <w:sz w:val="20"/>
          <w:szCs w:val="20"/>
        </w:rPr>
        <w:t xml:space="preserve">Endringer i statlige avgifter og gebyrer, eller innføring av nye statlige avgifter og gebyrer, kan gi Leverandøren rett til å øke prisene tilsvarende. I motsatt fall vil prisene reduseres, dersom en statlig avgift eller et gebyr bortfaller. </w:t>
      </w:r>
    </w:p>
    <w:p w14:paraId="2D4ED824" w14:textId="77777777" w:rsidR="003D0EF1" w:rsidRPr="003D0EF1" w:rsidRDefault="003D0EF1" w:rsidP="003D0EF1">
      <w:pPr>
        <w:jc w:val="both"/>
        <w:rPr>
          <w:rFonts w:cstheme="minorHAnsi"/>
          <w:i/>
          <w:iCs/>
          <w:sz w:val="20"/>
          <w:szCs w:val="20"/>
        </w:rPr>
      </w:pPr>
      <w:r w:rsidRPr="003D0EF1">
        <w:rPr>
          <w:rFonts w:cstheme="minorHAnsi"/>
          <w:i/>
          <w:iCs/>
          <w:sz w:val="20"/>
          <w:szCs w:val="20"/>
        </w:rPr>
        <w:t>Priser kan justeres ved hver 12. måned med et beløp tilsvarende endringen i Statistisk Sentralbyrås konsumprisindeks (hovedindeksen) med utgangspunkt i indeksen ved kontraktsinngåelse. Prisene kan tidligst endres ett år etter kontraktsinngåelse. Grunnlag og beregning for justering av priser skal fremlegges og godkjennes av Oppdragsgiver.</w:t>
      </w:r>
    </w:p>
    <w:p w14:paraId="012489C9" w14:textId="77777777" w:rsidR="003D0EF1" w:rsidRPr="00681B07" w:rsidRDefault="003D0EF1" w:rsidP="00681B07">
      <w:pPr>
        <w:jc w:val="both"/>
        <w:rPr>
          <w:rFonts w:cstheme="minorHAnsi"/>
          <w:sz w:val="20"/>
          <w:szCs w:val="20"/>
        </w:rPr>
      </w:pPr>
    </w:p>
    <w:p w14:paraId="01E307D6" w14:textId="77777777" w:rsidR="00E63CD4" w:rsidRPr="00681B07" w:rsidRDefault="00E63CD4" w:rsidP="00681B07">
      <w:pPr>
        <w:jc w:val="both"/>
        <w:rPr>
          <w:rFonts w:cstheme="minorHAnsi"/>
          <w:sz w:val="20"/>
          <w:szCs w:val="20"/>
        </w:rPr>
      </w:pPr>
    </w:p>
    <w:p w14:paraId="7DB05F80" w14:textId="77777777" w:rsidR="00E63CD4" w:rsidRPr="00681B07" w:rsidRDefault="00E63CD4" w:rsidP="00681B07">
      <w:pPr>
        <w:pBdr>
          <w:top w:val="single" w:sz="4" w:space="1" w:color="auto"/>
        </w:pBdr>
        <w:jc w:val="both"/>
        <w:rPr>
          <w:rFonts w:cstheme="minorHAnsi"/>
          <w:sz w:val="20"/>
          <w:szCs w:val="20"/>
        </w:rPr>
      </w:pPr>
    </w:p>
    <w:p w14:paraId="6DC55B4A" w14:textId="3ECFD266" w:rsidR="5749A8B8" w:rsidRPr="00FF0106" w:rsidRDefault="00E63CD4" w:rsidP="00681B07">
      <w:pPr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FF0106">
        <w:rPr>
          <w:rFonts w:cstheme="minorHAnsi"/>
          <w:b/>
          <w:bCs/>
          <w:i/>
          <w:iCs/>
          <w:sz w:val="20"/>
          <w:szCs w:val="20"/>
        </w:rPr>
        <w:t>Kontrakten er signert elektronisk.</w:t>
      </w:r>
    </w:p>
    <w:sectPr w:rsidR="5749A8B8" w:rsidRPr="00FF0106" w:rsidSect="00584927">
      <w:footerReference w:type="default" r:id="rId8"/>
      <w:headerReference w:type="first" r:id="rId9"/>
      <w:pgSz w:w="11906" w:h="16838"/>
      <w:pgMar w:top="1417" w:right="1417" w:bottom="1417" w:left="1417" w:header="708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2B645" w14:textId="77777777" w:rsidR="00611FB2" w:rsidRDefault="00611FB2" w:rsidP="0043320B">
      <w:pPr>
        <w:spacing w:before="0" w:after="0"/>
      </w:pPr>
      <w:r>
        <w:separator/>
      </w:r>
    </w:p>
  </w:endnote>
  <w:endnote w:type="continuationSeparator" w:id="0">
    <w:p w14:paraId="72BFFF8D" w14:textId="77777777" w:rsidR="00611FB2" w:rsidRDefault="00611FB2" w:rsidP="0043320B">
      <w:pPr>
        <w:spacing w:before="0" w:after="0"/>
      </w:pPr>
      <w:r>
        <w:continuationSeparator/>
      </w:r>
    </w:p>
  </w:endnote>
  <w:endnote w:type="continuationNotice" w:id="1">
    <w:p w14:paraId="1F90E52D" w14:textId="77777777" w:rsidR="00611FB2" w:rsidRDefault="00611FB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FE245" w14:textId="5051A3C6" w:rsidR="00E71589" w:rsidRPr="007C0C20" w:rsidRDefault="00E71589" w:rsidP="00584927">
    <w:pPr>
      <w:jc w:val="right"/>
      <w:rPr>
        <w:sz w:val="20"/>
      </w:rPr>
    </w:pPr>
    <w:r w:rsidRPr="007C0C20">
      <w:rPr>
        <w:sz w:val="20"/>
      </w:rPr>
      <w:t xml:space="preserve">Side </w:t>
    </w:r>
    <w:r w:rsidRPr="007C0C20">
      <w:rPr>
        <w:sz w:val="20"/>
      </w:rPr>
      <w:fldChar w:fldCharType="begin"/>
    </w:r>
    <w:r w:rsidRPr="007C0C20">
      <w:rPr>
        <w:sz w:val="20"/>
      </w:rPr>
      <w:instrText xml:space="preserve"> page </w:instrText>
    </w:r>
    <w:r w:rsidRPr="007C0C20">
      <w:rPr>
        <w:sz w:val="20"/>
      </w:rPr>
      <w:fldChar w:fldCharType="separate"/>
    </w:r>
    <w:r w:rsidR="00933C25">
      <w:rPr>
        <w:noProof/>
        <w:sz w:val="20"/>
      </w:rPr>
      <w:t>2</w:t>
    </w:r>
    <w:r w:rsidRPr="007C0C20">
      <w:rPr>
        <w:sz w:val="20"/>
      </w:rPr>
      <w:fldChar w:fldCharType="end"/>
    </w:r>
    <w:r w:rsidRPr="007C0C20">
      <w:rPr>
        <w:sz w:val="20"/>
      </w:rPr>
      <w:t xml:space="preserve"> av </w:t>
    </w:r>
    <w:r w:rsidRPr="007C0C20">
      <w:rPr>
        <w:sz w:val="20"/>
      </w:rPr>
      <w:fldChar w:fldCharType="begin"/>
    </w:r>
    <w:r w:rsidRPr="007C0C20">
      <w:rPr>
        <w:sz w:val="20"/>
      </w:rPr>
      <w:instrText xml:space="preserve"> numpages </w:instrText>
    </w:r>
    <w:r w:rsidRPr="007C0C20">
      <w:rPr>
        <w:sz w:val="20"/>
      </w:rPr>
      <w:fldChar w:fldCharType="separate"/>
    </w:r>
    <w:r w:rsidR="00933C25">
      <w:rPr>
        <w:noProof/>
        <w:sz w:val="20"/>
      </w:rPr>
      <w:t>2</w:t>
    </w:r>
    <w:r w:rsidRPr="007C0C20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9BD2C" w14:textId="77777777" w:rsidR="00611FB2" w:rsidRDefault="00611FB2" w:rsidP="0043320B">
      <w:pPr>
        <w:spacing w:before="0" w:after="0"/>
      </w:pPr>
      <w:r>
        <w:separator/>
      </w:r>
    </w:p>
  </w:footnote>
  <w:footnote w:type="continuationSeparator" w:id="0">
    <w:p w14:paraId="7370A202" w14:textId="77777777" w:rsidR="00611FB2" w:rsidRDefault="00611FB2" w:rsidP="0043320B">
      <w:pPr>
        <w:spacing w:before="0" w:after="0"/>
      </w:pPr>
      <w:r>
        <w:continuationSeparator/>
      </w:r>
    </w:p>
  </w:footnote>
  <w:footnote w:type="continuationNotice" w:id="1">
    <w:p w14:paraId="0D59D80C" w14:textId="77777777" w:rsidR="00611FB2" w:rsidRDefault="00611FB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E6767" w14:textId="77777777" w:rsidR="00BE6C64" w:rsidRDefault="00BE6C64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15187D57" wp14:editId="678D21C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160000" cy="2160000"/>
          <wp:effectExtent l="0" t="0" r="0" b="0"/>
          <wp:wrapSquare wrapText="bothSides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DI-logoundertekst-samlet-14mm-toppvenstr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1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4EBE16"/>
    <w:lvl w:ilvl="0">
      <w:start w:val="1"/>
      <w:numFmt w:val="decimal"/>
      <w:pStyle w:val="Nummerertliste5"/>
      <w:lvlText w:val="%1."/>
      <w:lvlJc w:val="left"/>
      <w:pPr>
        <w:tabs>
          <w:tab w:val="num" w:pos="4959"/>
        </w:tabs>
        <w:ind w:left="4959" w:hanging="360"/>
      </w:pPr>
    </w:lvl>
  </w:abstractNum>
  <w:abstractNum w:abstractNumId="1" w15:restartNumberingAfterBreak="0">
    <w:nsid w:val="FFFFFF7D"/>
    <w:multiLevelType w:val="singleLevel"/>
    <w:tmpl w:val="DC624F2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EC8712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BC0F5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44C4B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A878F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CAA40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EE51BE"/>
    <w:lvl w:ilvl="0">
      <w:start w:val="1"/>
      <w:numFmt w:val="bullet"/>
      <w:pStyle w:val="Punktliste2"/>
      <w:lvlText w:val="­"/>
      <w:lvlJc w:val="left"/>
      <w:pPr>
        <w:ind w:left="643" w:hanging="360"/>
      </w:pPr>
      <w:rPr>
        <w:rFonts w:ascii="Georgia" w:hAnsi="Georgia" w:hint="default"/>
      </w:rPr>
    </w:lvl>
  </w:abstractNum>
  <w:abstractNum w:abstractNumId="8" w15:restartNumberingAfterBreak="0">
    <w:nsid w:val="FFFFFF88"/>
    <w:multiLevelType w:val="singleLevel"/>
    <w:tmpl w:val="A86E2FB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720E0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B216B"/>
    <w:multiLevelType w:val="hybridMultilevel"/>
    <w:tmpl w:val="DB6A000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E55E0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F737FE"/>
    <w:multiLevelType w:val="hybridMultilevel"/>
    <w:tmpl w:val="2230146A"/>
    <w:lvl w:ilvl="0" w:tplc="041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1C19E7"/>
    <w:multiLevelType w:val="hybridMultilevel"/>
    <w:tmpl w:val="DB6A000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57554"/>
    <w:multiLevelType w:val="hybridMultilevel"/>
    <w:tmpl w:val="07047D6E"/>
    <w:lvl w:ilvl="0" w:tplc="F296297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0558C"/>
    <w:multiLevelType w:val="multilevel"/>
    <w:tmpl w:val="44361D7C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B4F4DD7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C4237AB"/>
    <w:multiLevelType w:val="hybridMultilevel"/>
    <w:tmpl w:val="A13871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65963"/>
    <w:multiLevelType w:val="hybridMultilevel"/>
    <w:tmpl w:val="E00E16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A7629"/>
    <w:multiLevelType w:val="multilevel"/>
    <w:tmpl w:val="6C2AE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12120E7"/>
    <w:multiLevelType w:val="hybridMultilevel"/>
    <w:tmpl w:val="52D8AB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65E27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967E9DA"/>
    <w:multiLevelType w:val="multilevel"/>
    <w:tmpl w:val="A85ECC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576" w:hanging="576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1153E"/>
    <w:multiLevelType w:val="hybridMultilevel"/>
    <w:tmpl w:val="52D8AB1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65AC"/>
    <w:multiLevelType w:val="multilevel"/>
    <w:tmpl w:val="6C2AE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64096CC5"/>
    <w:multiLevelType w:val="hybridMultilevel"/>
    <w:tmpl w:val="FEC464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17139C"/>
    <w:multiLevelType w:val="hybridMultilevel"/>
    <w:tmpl w:val="D78463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F679A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6A1E6218"/>
    <w:multiLevelType w:val="hybridMultilevel"/>
    <w:tmpl w:val="58B0BA58"/>
    <w:lvl w:ilvl="0" w:tplc="A3C2BB3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959789">
    <w:abstractNumId w:val="22"/>
  </w:num>
  <w:num w:numId="2" w16cid:durableId="1665358332">
    <w:abstractNumId w:val="9"/>
  </w:num>
  <w:num w:numId="3" w16cid:durableId="1375815643">
    <w:abstractNumId w:val="8"/>
  </w:num>
  <w:num w:numId="4" w16cid:durableId="1846556814">
    <w:abstractNumId w:val="21"/>
  </w:num>
  <w:num w:numId="5" w16cid:durableId="1587614198">
    <w:abstractNumId w:val="15"/>
  </w:num>
  <w:num w:numId="6" w16cid:durableId="987128428">
    <w:abstractNumId w:val="11"/>
  </w:num>
  <w:num w:numId="7" w16cid:durableId="1536116602">
    <w:abstractNumId w:val="16"/>
  </w:num>
  <w:num w:numId="8" w16cid:durableId="21977521">
    <w:abstractNumId w:val="27"/>
  </w:num>
  <w:num w:numId="9" w16cid:durableId="744689472">
    <w:abstractNumId w:val="3"/>
  </w:num>
  <w:num w:numId="10" w16cid:durableId="964389506">
    <w:abstractNumId w:val="2"/>
  </w:num>
  <w:num w:numId="11" w16cid:durableId="615526919">
    <w:abstractNumId w:val="1"/>
  </w:num>
  <w:num w:numId="12" w16cid:durableId="88963779">
    <w:abstractNumId w:val="0"/>
  </w:num>
  <w:num w:numId="13" w16cid:durableId="1354502164">
    <w:abstractNumId w:val="7"/>
  </w:num>
  <w:num w:numId="14" w16cid:durableId="1623076530">
    <w:abstractNumId w:val="6"/>
  </w:num>
  <w:num w:numId="15" w16cid:durableId="922031906">
    <w:abstractNumId w:val="5"/>
  </w:num>
  <w:num w:numId="16" w16cid:durableId="588582416">
    <w:abstractNumId w:val="4"/>
  </w:num>
  <w:num w:numId="17" w16cid:durableId="1443111946">
    <w:abstractNumId w:val="19"/>
  </w:num>
  <w:num w:numId="18" w16cid:durableId="1774284299">
    <w:abstractNumId w:val="18"/>
  </w:num>
  <w:num w:numId="19" w16cid:durableId="1439763670">
    <w:abstractNumId w:val="25"/>
  </w:num>
  <w:num w:numId="20" w16cid:durableId="383793151">
    <w:abstractNumId w:val="17"/>
  </w:num>
  <w:num w:numId="21" w16cid:durableId="1751463405">
    <w:abstractNumId w:val="26"/>
  </w:num>
  <w:num w:numId="22" w16cid:durableId="1617981552">
    <w:abstractNumId w:val="24"/>
  </w:num>
  <w:num w:numId="23" w16cid:durableId="1395661134">
    <w:abstractNumId w:val="20"/>
  </w:num>
  <w:num w:numId="24" w16cid:durableId="1579711685">
    <w:abstractNumId w:val="13"/>
  </w:num>
  <w:num w:numId="25" w16cid:durableId="736243151">
    <w:abstractNumId w:val="10"/>
  </w:num>
  <w:num w:numId="26" w16cid:durableId="1196889229">
    <w:abstractNumId w:val="12"/>
  </w:num>
  <w:num w:numId="27" w16cid:durableId="1023089103">
    <w:abstractNumId w:val="28"/>
  </w:num>
  <w:num w:numId="28" w16cid:durableId="275790241">
    <w:abstractNumId w:val="23"/>
  </w:num>
  <w:num w:numId="29" w16cid:durableId="9901370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da-DK" w:vendorID="64" w:dllVersion="0" w:nlCheck="1" w:checkStyle="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FDE"/>
    <w:rsid w:val="00001181"/>
    <w:rsid w:val="00013577"/>
    <w:rsid w:val="00017016"/>
    <w:rsid w:val="00026A58"/>
    <w:rsid w:val="0003665A"/>
    <w:rsid w:val="00045ACA"/>
    <w:rsid w:val="000614CC"/>
    <w:rsid w:val="00065556"/>
    <w:rsid w:val="000679C7"/>
    <w:rsid w:val="00073005"/>
    <w:rsid w:val="00087A29"/>
    <w:rsid w:val="0009145F"/>
    <w:rsid w:val="00095E54"/>
    <w:rsid w:val="000A672E"/>
    <w:rsid w:val="000B5E4E"/>
    <w:rsid w:val="000B619B"/>
    <w:rsid w:val="000C0CD0"/>
    <w:rsid w:val="000C21DE"/>
    <w:rsid w:val="000C5BD4"/>
    <w:rsid w:val="000D1C7B"/>
    <w:rsid w:val="000D5012"/>
    <w:rsid w:val="000E11E3"/>
    <w:rsid w:val="000F2906"/>
    <w:rsid w:val="000F3C76"/>
    <w:rsid w:val="001006EA"/>
    <w:rsid w:val="00115965"/>
    <w:rsid w:val="00125CDA"/>
    <w:rsid w:val="0013344C"/>
    <w:rsid w:val="00133889"/>
    <w:rsid w:val="0013693D"/>
    <w:rsid w:val="00140895"/>
    <w:rsid w:val="001448F4"/>
    <w:rsid w:val="00155780"/>
    <w:rsid w:val="0017033C"/>
    <w:rsid w:val="001719EF"/>
    <w:rsid w:val="00183400"/>
    <w:rsid w:val="00186074"/>
    <w:rsid w:val="00186A86"/>
    <w:rsid w:val="001875D5"/>
    <w:rsid w:val="001932AD"/>
    <w:rsid w:val="001B3399"/>
    <w:rsid w:val="001B4FF9"/>
    <w:rsid w:val="001C176B"/>
    <w:rsid w:val="001D388D"/>
    <w:rsid w:val="001D6260"/>
    <w:rsid w:val="001D7F05"/>
    <w:rsid w:val="001E448F"/>
    <w:rsid w:val="001E4DA1"/>
    <w:rsid w:val="001F6797"/>
    <w:rsid w:val="00202A87"/>
    <w:rsid w:val="002050C9"/>
    <w:rsid w:val="002066E6"/>
    <w:rsid w:val="00211EBD"/>
    <w:rsid w:val="0021478F"/>
    <w:rsid w:val="00221C43"/>
    <w:rsid w:val="00222019"/>
    <w:rsid w:val="0022766E"/>
    <w:rsid w:val="002312D3"/>
    <w:rsid w:val="00235AD8"/>
    <w:rsid w:val="00245768"/>
    <w:rsid w:val="0024726D"/>
    <w:rsid w:val="002561B3"/>
    <w:rsid w:val="00263F84"/>
    <w:rsid w:val="0027678E"/>
    <w:rsid w:val="00282C51"/>
    <w:rsid w:val="00284567"/>
    <w:rsid w:val="002A36B9"/>
    <w:rsid w:val="002B25C1"/>
    <w:rsid w:val="002B7838"/>
    <w:rsid w:val="002C0C8D"/>
    <w:rsid w:val="002C3CB0"/>
    <w:rsid w:val="002D1A4D"/>
    <w:rsid w:val="002D3718"/>
    <w:rsid w:val="002E6DF7"/>
    <w:rsid w:val="002F0740"/>
    <w:rsid w:val="002F251F"/>
    <w:rsid w:val="002F2EEA"/>
    <w:rsid w:val="002F5F1A"/>
    <w:rsid w:val="00304D25"/>
    <w:rsid w:val="003076E0"/>
    <w:rsid w:val="00311781"/>
    <w:rsid w:val="00312904"/>
    <w:rsid w:val="0031618C"/>
    <w:rsid w:val="003251CB"/>
    <w:rsid w:val="003350C5"/>
    <w:rsid w:val="00347866"/>
    <w:rsid w:val="00350A4E"/>
    <w:rsid w:val="00354380"/>
    <w:rsid w:val="00354C6B"/>
    <w:rsid w:val="00356D9C"/>
    <w:rsid w:val="0036563C"/>
    <w:rsid w:val="003874DD"/>
    <w:rsid w:val="00392395"/>
    <w:rsid w:val="003947C6"/>
    <w:rsid w:val="003957D6"/>
    <w:rsid w:val="003A75B3"/>
    <w:rsid w:val="003C01CC"/>
    <w:rsid w:val="003C3A1E"/>
    <w:rsid w:val="003D0EF1"/>
    <w:rsid w:val="003D6529"/>
    <w:rsid w:val="003D7372"/>
    <w:rsid w:val="003E016A"/>
    <w:rsid w:val="003E3A77"/>
    <w:rsid w:val="003F1907"/>
    <w:rsid w:val="003F1FA3"/>
    <w:rsid w:val="003F744C"/>
    <w:rsid w:val="00410AB9"/>
    <w:rsid w:val="00417BDC"/>
    <w:rsid w:val="0043181F"/>
    <w:rsid w:val="0043320B"/>
    <w:rsid w:val="00443B89"/>
    <w:rsid w:val="00453D65"/>
    <w:rsid w:val="00454731"/>
    <w:rsid w:val="00461EB9"/>
    <w:rsid w:val="004670D1"/>
    <w:rsid w:val="0047104C"/>
    <w:rsid w:val="00471CBA"/>
    <w:rsid w:val="00487278"/>
    <w:rsid w:val="004875D4"/>
    <w:rsid w:val="004B0834"/>
    <w:rsid w:val="004C1931"/>
    <w:rsid w:val="004C3920"/>
    <w:rsid w:val="004D37A2"/>
    <w:rsid w:val="004D6097"/>
    <w:rsid w:val="004D73EE"/>
    <w:rsid w:val="004E7ABB"/>
    <w:rsid w:val="004F2F58"/>
    <w:rsid w:val="00523790"/>
    <w:rsid w:val="00523CB6"/>
    <w:rsid w:val="00532F4A"/>
    <w:rsid w:val="00533002"/>
    <w:rsid w:val="0053708E"/>
    <w:rsid w:val="00542437"/>
    <w:rsid w:val="00552864"/>
    <w:rsid w:val="00555097"/>
    <w:rsid w:val="00560453"/>
    <w:rsid w:val="00561590"/>
    <w:rsid w:val="005831C1"/>
    <w:rsid w:val="005845F6"/>
    <w:rsid w:val="00584927"/>
    <w:rsid w:val="005925A8"/>
    <w:rsid w:val="005A293D"/>
    <w:rsid w:val="005C46B6"/>
    <w:rsid w:val="005C7F78"/>
    <w:rsid w:val="005D06BA"/>
    <w:rsid w:val="005D2146"/>
    <w:rsid w:val="005E6B94"/>
    <w:rsid w:val="005F3EF7"/>
    <w:rsid w:val="005F5015"/>
    <w:rsid w:val="00604FBD"/>
    <w:rsid w:val="00611FB2"/>
    <w:rsid w:val="00617827"/>
    <w:rsid w:val="006228B6"/>
    <w:rsid w:val="00634DC9"/>
    <w:rsid w:val="00641771"/>
    <w:rsid w:val="00643331"/>
    <w:rsid w:val="006515E2"/>
    <w:rsid w:val="00664C0C"/>
    <w:rsid w:val="00681B07"/>
    <w:rsid w:val="006914DF"/>
    <w:rsid w:val="0069482A"/>
    <w:rsid w:val="006977FA"/>
    <w:rsid w:val="006A23FE"/>
    <w:rsid w:val="006A3E51"/>
    <w:rsid w:val="006B6CF9"/>
    <w:rsid w:val="006B78CA"/>
    <w:rsid w:val="006C1099"/>
    <w:rsid w:val="006C1944"/>
    <w:rsid w:val="006C5BF3"/>
    <w:rsid w:val="006C6F0F"/>
    <w:rsid w:val="006D225F"/>
    <w:rsid w:val="006E0960"/>
    <w:rsid w:val="006F15BF"/>
    <w:rsid w:val="00710B92"/>
    <w:rsid w:val="00721692"/>
    <w:rsid w:val="0072719D"/>
    <w:rsid w:val="00730BB1"/>
    <w:rsid w:val="007441B4"/>
    <w:rsid w:val="00744BB2"/>
    <w:rsid w:val="00771DC0"/>
    <w:rsid w:val="00772883"/>
    <w:rsid w:val="00777BCA"/>
    <w:rsid w:val="00782032"/>
    <w:rsid w:val="00782E6B"/>
    <w:rsid w:val="007838C4"/>
    <w:rsid w:val="00783946"/>
    <w:rsid w:val="007956CD"/>
    <w:rsid w:val="007A42F4"/>
    <w:rsid w:val="007C0C20"/>
    <w:rsid w:val="007C5460"/>
    <w:rsid w:val="007E38B3"/>
    <w:rsid w:val="007E3C00"/>
    <w:rsid w:val="007E53E1"/>
    <w:rsid w:val="007E5E84"/>
    <w:rsid w:val="007F0266"/>
    <w:rsid w:val="007F08E0"/>
    <w:rsid w:val="007F1DDD"/>
    <w:rsid w:val="00800E34"/>
    <w:rsid w:val="008049B6"/>
    <w:rsid w:val="00805AEA"/>
    <w:rsid w:val="00811B38"/>
    <w:rsid w:val="00812B11"/>
    <w:rsid w:val="0082076F"/>
    <w:rsid w:val="00823D8A"/>
    <w:rsid w:val="008430F2"/>
    <w:rsid w:val="00846327"/>
    <w:rsid w:val="00856B03"/>
    <w:rsid w:val="00856E60"/>
    <w:rsid w:val="00863198"/>
    <w:rsid w:val="008667B9"/>
    <w:rsid w:val="0087272A"/>
    <w:rsid w:val="008746AB"/>
    <w:rsid w:val="0088231A"/>
    <w:rsid w:val="00892581"/>
    <w:rsid w:val="00893480"/>
    <w:rsid w:val="008A4DFC"/>
    <w:rsid w:val="008B3206"/>
    <w:rsid w:val="008B4407"/>
    <w:rsid w:val="008C3E45"/>
    <w:rsid w:val="008D11BA"/>
    <w:rsid w:val="008D1537"/>
    <w:rsid w:val="008D4007"/>
    <w:rsid w:val="008D7E57"/>
    <w:rsid w:val="008E1A66"/>
    <w:rsid w:val="008F0AE8"/>
    <w:rsid w:val="008F3854"/>
    <w:rsid w:val="008F604A"/>
    <w:rsid w:val="0090016A"/>
    <w:rsid w:val="00903FA1"/>
    <w:rsid w:val="00910B75"/>
    <w:rsid w:val="009113A1"/>
    <w:rsid w:val="0091339C"/>
    <w:rsid w:val="009333F2"/>
    <w:rsid w:val="00933C25"/>
    <w:rsid w:val="00943066"/>
    <w:rsid w:val="00946123"/>
    <w:rsid w:val="009542FC"/>
    <w:rsid w:val="009558F1"/>
    <w:rsid w:val="00962244"/>
    <w:rsid w:val="009728E1"/>
    <w:rsid w:val="00974A5B"/>
    <w:rsid w:val="0097568D"/>
    <w:rsid w:val="009758C5"/>
    <w:rsid w:val="00995558"/>
    <w:rsid w:val="009A1ADF"/>
    <w:rsid w:val="009D277A"/>
    <w:rsid w:val="009D4019"/>
    <w:rsid w:val="009D6DD7"/>
    <w:rsid w:val="009E1397"/>
    <w:rsid w:val="009E5616"/>
    <w:rsid w:val="009F212B"/>
    <w:rsid w:val="009F55A3"/>
    <w:rsid w:val="009F78F9"/>
    <w:rsid w:val="00A114A7"/>
    <w:rsid w:val="00A11A4C"/>
    <w:rsid w:val="00A1450C"/>
    <w:rsid w:val="00A157E7"/>
    <w:rsid w:val="00A162EE"/>
    <w:rsid w:val="00A21261"/>
    <w:rsid w:val="00A349E5"/>
    <w:rsid w:val="00A479A5"/>
    <w:rsid w:val="00A47ED5"/>
    <w:rsid w:val="00A52F01"/>
    <w:rsid w:val="00A62ADC"/>
    <w:rsid w:val="00A82FDE"/>
    <w:rsid w:val="00AA545C"/>
    <w:rsid w:val="00AA74EE"/>
    <w:rsid w:val="00AB31F6"/>
    <w:rsid w:val="00AB73D5"/>
    <w:rsid w:val="00AC08B7"/>
    <w:rsid w:val="00AC359F"/>
    <w:rsid w:val="00AC6B85"/>
    <w:rsid w:val="00AD633A"/>
    <w:rsid w:val="00AE6FDC"/>
    <w:rsid w:val="00AF40CB"/>
    <w:rsid w:val="00AF6254"/>
    <w:rsid w:val="00AF769C"/>
    <w:rsid w:val="00B012F2"/>
    <w:rsid w:val="00B072C3"/>
    <w:rsid w:val="00B16DCF"/>
    <w:rsid w:val="00B2031F"/>
    <w:rsid w:val="00B26194"/>
    <w:rsid w:val="00B263D1"/>
    <w:rsid w:val="00B32007"/>
    <w:rsid w:val="00B33992"/>
    <w:rsid w:val="00B33AB2"/>
    <w:rsid w:val="00B40E14"/>
    <w:rsid w:val="00B44F37"/>
    <w:rsid w:val="00B54C60"/>
    <w:rsid w:val="00B55CA7"/>
    <w:rsid w:val="00B71454"/>
    <w:rsid w:val="00B719EE"/>
    <w:rsid w:val="00B817B5"/>
    <w:rsid w:val="00B8201D"/>
    <w:rsid w:val="00B84C63"/>
    <w:rsid w:val="00B84E5C"/>
    <w:rsid w:val="00B915EF"/>
    <w:rsid w:val="00B95180"/>
    <w:rsid w:val="00B96B70"/>
    <w:rsid w:val="00BA5793"/>
    <w:rsid w:val="00BA7667"/>
    <w:rsid w:val="00BB3C23"/>
    <w:rsid w:val="00BC1868"/>
    <w:rsid w:val="00BD062F"/>
    <w:rsid w:val="00BE6C64"/>
    <w:rsid w:val="00BF5F1A"/>
    <w:rsid w:val="00C03772"/>
    <w:rsid w:val="00C10EE3"/>
    <w:rsid w:val="00C124CD"/>
    <w:rsid w:val="00C14E97"/>
    <w:rsid w:val="00C246CD"/>
    <w:rsid w:val="00C26C7A"/>
    <w:rsid w:val="00C34D44"/>
    <w:rsid w:val="00C3774F"/>
    <w:rsid w:val="00C45ACD"/>
    <w:rsid w:val="00C46363"/>
    <w:rsid w:val="00C479ED"/>
    <w:rsid w:val="00C5163B"/>
    <w:rsid w:val="00C5183F"/>
    <w:rsid w:val="00C52317"/>
    <w:rsid w:val="00C536CB"/>
    <w:rsid w:val="00C54D4E"/>
    <w:rsid w:val="00C56E10"/>
    <w:rsid w:val="00C62E17"/>
    <w:rsid w:val="00C705D5"/>
    <w:rsid w:val="00C70EAC"/>
    <w:rsid w:val="00C7418A"/>
    <w:rsid w:val="00C75A35"/>
    <w:rsid w:val="00C8233E"/>
    <w:rsid w:val="00C844A8"/>
    <w:rsid w:val="00C855FB"/>
    <w:rsid w:val="00C90E46"/>
    <w:rsid w:val="00C9582F"/>
    <w:rsid w:val="00C95ACF"/>
    <w:rsid w:val="00C95F65"/>
    <w:rsid w:val="00C96007"/>
    <w:rsid w:val="00C96504"/>
    <w:rsid w:val="00CB50AC"/>
    <w:rsid w:val="00CB7253"/>
    <w:rsid w:val="00CC1161"/>
    <w:rsid w:val="00CE18C9"/>
    <w:rsid w:val="00CE4CCF"/>
    <w:rsid w:val="00CE741E"/>
    <w:rsid w:val="00CF2CC6"/>
    <w:rsid w:val="00D321BF"/>
    <w:rsid w:val="00D33EF7"/>
    <w:rsid w:val="00D356D1"/>
    <w:rsid w:val="00D43EB0"/>
    <w:rsid w:val="00D4658D"/>
    <w:rsid w:val="00D5195F"/>
    <w:rsid w:val="00D51FCA"/>
    <w:rsid w:val="00D6002C"/>
    <w:rsid w:val="00D71AB5"/>
    <w:rsid w:val="00D724EB"/>
    <w:rsid w:val="00D72F09"/>
    <w:rsid w:val="00D7587D"/>
    <w:rsid w:val="00D930E8"/>
    <w:rsid w:val="00D96269"/>
    <w:rsid w:val="00DA0F0A"/>
    <w:rsid w:val="00DA1F47"/>
    <w:rsid w:val="00DC6CC7"/>
    <w:rsid w:val="00DD1111"/>
    <w:rsid w:val="00DD1873"/>
    <w:rsid w:val="00DD5DE4"/>
    <w:rsid w:val="00DE4CC4"/>
    <w:rsid w:val="00DF2A56"/>
    <w:rsid w:val="00DF6A9A"/>
    <w:rsid w:val="00E16E0F"/>
    <w:rsid w:val="00E236BB"/>
    <w:rsid w:val="00E321FC"/>
    <w:rsid w:val="00E63CD4"/>
    <w:rsid w:val="00E64BA5"/>
    <w:rsid w:val="00E71589"/>
    <w:rsid w:val="00E744AA"/>
    <w:rsid w:val="00E813E0"/>
    <w:rsid w:val="00E938F6"/>
    <w:rsid w:val="00E94C6A"/>
    <w:rsid w:val="00E95A59"/>
    <w:rsid w:val="00E96002"/>
    <w:rsid w:val="00EC13EB"/>
    <w:rsid w:val="00EC1C3F"/>
    <w:rsid w:val="00ED17F7"/>
    <w:rsid w:val="00ED5A52"/>
    <w:rsid w:val="00ED76E8"/>
    <w:rsid w:val="00EF3A38"/>
    <w:rsid w:val="00EF69E5"/>
    <w:rsid w:val="00EF6AFB"/>
    <w:rsid w:val="00EF7CD7"/>
    <w:rsid w:val="00F12003"/>
    <w:rsid w:val="00F123DA"/>
    <w:rsid w:val="00F1379A"/>
    <w:rsid w:val="00F16C3A"/>
    <w:rsid w:val="00F216D7"/>
    <w:rsid w:val="00F21C2B"/>
    <w:rsid w:val="00F33D72"/>
    <w:rsid w:val="00F3763C"/>
    <w:rsid w:val="00F42AE0"/>
    <w:rsid w:val="00F51D82"/>
    <w:rsid w:val="00F541A9"/>
    <w:rsid w:val="00F62C16"/>
    <w:rsid w:val="00F66CDD"/>
    <w:rsid w:val="00F73D83"/>
    <w:rsid w:val="00F73ED2"/>
    <w:rsid w:val="00F86583"/>
    <w:rsid w:val="00F97622"/>
    <w:rsid w:val="00FA225A"/>
    <w:rsid w:val="00FA4497"/>
    <w:rsid w:val="00FB0C78"/>
    <w:rsid w:val="00FC781A"/>
    <w:rsid w:val="00FF0106"/>
    <w:rsid w:val="00FF291F"/>
    <w:rsid w:val="00FF489E"/>
    <w:rsid w:val="00FF72A5"/>
    <w:rsid w:val="02529FDD"/>
    <w:rsid w:val="028A088D"/>
    <w:rsid w:val="04244905"/>
    <w:rsid w:val="04D54399"/>
    <w:rsid w:val="05DAF99A"/>
    <w:rsid w:val="068FE65A"/>
    <w:rsid w:val="06B253D9"/>
    <w:rsid w:val="07D75E60"/>
    <w:rsid w:val="0B55AACF"/>
    <w:rsid w:val="0BF5B73C"/>
    <w:rsid w:val="0D329DD6"/>
    <w:rsid w:val="0D6BDE10"/>
    <w:rsid w:val="0E90A3AB"/>
    <w:rsid w:val="0F4D2707"/>
    <w:rsid w:val="0F5E798D"/>
    <w:rsid w:val="1102C6F4"/>
    <w:rsid w:val="111585E9"/>
    <w:rsid w:val="119E7495"/>
    <w:rsid w:val="13583C02"/>
    <w:rsid w:val="146F1685"/>
    <w:rsid w:val="15018255"/>
    <w:rsid w:val="1534F962"/>
    <w:rsid w:val="16F88049"/>
    <w:rsid w:val="1880D595"/>
    <w:rsid w:val="19138AB2"/>
    <w:rsid w:val="1990BD9D"/>
    <w:rsid w:val="1A2F0FAD"/>
    <w:rsid w:val="1A64062E"/>
    <w:rsid w:val="1A935CD7"/>
    <w:rsid w:val="1A9E8BDA"/>
    <w:rsid w:val="1C3BF121"/>
    <w:rsid w:val="1D01DA48"/>
    <w:rsid w:val="1D32FCDB"/>
    <w:rsid w:val="1DC43FCC"/>
    <w:rsid w:val="1E07C17B"/>
    <w:rsid w:val="217363DC"/>
    <w:rsid w:val="21CC4677"/>
    <w:rsid w:val="221E5465"/>
    <w:rsid w:val="22AF0832"/>
    <w:rsid w:val="236D079D"/>
    <w:rsid w:val="23D69153"/>
    <w:rsid w:val="26905B4A"/>
    <w:rsid w:val="277AB6D7"/>
    <w:rsid w:val="27BE2CAA"/>
    <w:rsid w:val="295B19DB"/>
    <w:rsid w:val="2A4E884D"/>
    <w:rsid w:val="2C4159D1"/>
    <w:rsid w:val="2CE70494"/>
    <w:rsid w:val="2D4DB537"/>
    <w:rsid w:val="317A6BCE"/>
    <w:rsid w:val="31E96D28"/>
    <w:rsid w:val="3316B8AB"/>
    <w:rsid w:val="34841991"/>
    <w:rsid w:val="34B419E1"/>
    <w:rsid w:val="358EA976"/>
    <w:rsid w:val="35A470BE"/>
    <w:rsid w:val="36DA35A4"/>
    <w:rsid w:val="3B1B3CEB"/>
    <w:rsid w:val="3B9CCF80"/>
    <w:rsid w:val="3D7A6ED9"/>
    <w:rsid w:val="3F374270"/>
    <w:rsid w:val="3F45ED45"/>
    <w:rsid w:val="4055EF57"/>
    <w:rsid w:val="417AA17A"/>
    <w:rsid w:val="41823EB6"/>
    <w:rsid w:val="41E1AF16"/>
    <w:rsid w:val="427E53F1"/>
    <w:rsid w:val="441B6FAA"/>
    <w:rsid w:val="44E36A2E"/>
    <w:rsid w:val="458A3C4C"/>
    <w:rsid w:val="45C649B5"/>
    <w:rsid w:val="47F2D543"/>
    <w:rsid w:val="4B524448"/>
    <w:rsid w:val="4BBFA6E6"/>
    <w:rsid w:val="4D55B417"/>
    <w:rsid w:val="4D65FAA9"/>
    <w:rsid w:val="4E647A34"/>
    <w:rsid w:val="4EF25450"/>
    <w:rsid w:val="50DC3EF2"/>
    <w:rsid w:val="510AB474"/>
    <w:rsid w:val="524B6E64"/>
    <w:rsid w:val="52D830EF"/>
    <w:rsid w:val="5328E779"/>
    <w:rsid w:val="53ACD87E"/>
    <w:rsid w:val="56347026"/>
    <w:rsid w:val="57181969"/>
    <w:rsid w:val="5749A8B8"/>
    <w:rsid w:val="57CFD307"/>
    <w:rsid w:val="585B9D06"/>
    <w:rsid w:val="58DF2799"/>
    <w:rsid w:val="5A18BD37"/>
    <w:rsid w:val="5A7EF085"/>
    <w:rsid w:val="5A8E5A31"/>
    <w:rsid w:val="5AC149D2"/>
    <w:rsid w:val="5C206FE7"/>
    <w:rsid w:val="5DC774EF"/>
    <w:rsid w:val="5F9629A7"/>
    <w:rsid w:val="60250EB8"/>
    <w:rsid w:val="605CB36E"/>
    <w:rsid w:val="61476B20"/>
    <w:rsid w:val="614DA148"/>
    <w:rsid w:val="617ECB07"/>
    <w:rsid w:val="62231DA7"/>
    <w:rsid w:val="6474443D"/>
    <w:rsid w:val="64C6B235"/>
    <w:rsid w:val="64CEE5F6"/>
    <w:rsid w:val="67765F7F"/>
    <w:rsid w:val="6C559005"/>
    <w:rsid w:val="6D87F58C"/>
    <w:rsid w:val="6EC0B5DF"/>
    <w:rsid w:val="726AA3B4"/>
    <w:rsid w:val="754788D6"/>
    <w:rsid w:val="773D5FA3"/>
    <w:rsid w:val="79D08A27"/>
    <w:rsid w:val="7DBFD3D6"/>
    <w:rsid w:val="7F019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C260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 w:uiPriority="0"/>
    <w:lsdException w:name="header" w:semiHidden="1" w:unhideWhenUsed="1"/>
    <w:lsdException w:name="footer" w:semiHidden="1" w:unhideWhenUsed="1"/>
    <w:lsdException w:name="index heading" w:semiHidden="1"/>
    <w:lsdException w:name="caption" w:uiPriority="35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 w:uiPriority="0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qFormat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locked="1" w:uiPriority="50"/>
    <w:lsdException w:name="List Table 6 Colorful" w:uiPriority="51"/>
    <w:lsdException w:name="List Table 7 Colorful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locked="1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locked="1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locked="1" w:uiPriority="50"/>
    <w:lsdException w:name="List Table 6 Colorful Accent 5" w:uiPriority="51"/>
    <w:lsdException w:name="List Table 7 Colorful Accent 5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C20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qFormat/>
    <w:rsid w:val="008C3E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910B75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910B75"/>
    <w:pPr>
      <w:keepNext/>
      <w:keepLines/>
      <w:spacing w:before="360" w:after="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43320B"/>
    <w:pPr>
      <w:keepNext/>
      <w:keepLines/>
      <w:numPr>
        <w:ilvl w:val="3"/>
        <w:numId w:val="4"/>
      </w:numPr>
      <w:outlineLvl w:val="3"/>
    </w:pPr>
    <w:rPr>
      <w:rFonts w:asciiTheme="majorHAnsi" w:eastAsiaTheme="majorEastAsia" w:hAnsiTheme="majorHAnsi" w:cstheme="majorBidi"/>
      <w:iCs/>
      <w:color w:val="000000" w:themeColor="text1"/>
      <w:sz w:val="26"/>
    </w:rPr>
  </w:style>
  <w:style w:type="paragraph" w:styleId="Overskrift5">
    <w:name w:val="heading 5"/>
    <w:basedOn w:val="Normal"/>
    <w:next w:val="Normal"/>
    <w:link w:val="Overskrift5Tegn"/>
    <w:qFormat/>
    <w:rsid w:val="005925A8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57C5A" w:themeColor="accent1" w:themeShade="BF"/>
    </w:rPr>
  </w:style>
  <w:style w:type="paragraph" w:styleId="Overskrift6">
    <w:name w:val="heading 6"/>
    <w:basedOn w:val="Normal"/>
    <w:next w:val="Normal"/>
    <w:link w:val="Overskrift6Tegn"/>
    <w:qFormat/>
    <w:rsid w:val="005925A8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9533C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5925A8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9533C" w:themeColor="accent1" w:themeShade="7F"/>
    </w:rPr>
  </w:style>
  <w:style w:type="paragraph" w:styleId="Overskrift8">
    <w:name w:val="heading 8"/>
    <w:basedOn w:val="Normal"/>
    <w:next w:val="Normal"/>
    <w:link w:val="Overskrift8Tegn"/>
    <w:qFormat/>
    <w:rsid w:val="005925A8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5925A8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8C3E4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51D82"/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51D82"/>
    <w:rPr>
      <w:rFonts w:asciiTheme="majorHAnsi" w:eastAsiaTheme="majorEastAsia" w:hAnsiTheme="majorHAnsi" w:cstheme="majorBidi"/>
      <w:b/>
      <w:color w:val="000000" w:themeColor="text1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E6FDC"/>
    <w:rPr>
      <w:rFonts w:asciiTheme="majorHAnsi" w:eastAsiaTheme="majorEastAsia" w:hAnsiTheme="majorHAnsi" w:cstheme="majorBidi"/>
      <w:iCs/>
      <w:color w:val="000000" w:themeColor="text1"/>
      <w:sz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584927"/>
    <w:pPr>
      <w:spacing w:before="0" w:after="680"/>
      <w:contextualSpacing/>
    </w:pPr>
    <w:rPr>
      <w:rFonts w:asciiTheme="majorHAnsi" w:eastAsiaTheme="majorEastAsia" w:hAnsiTheme="majorHAnsi" w:cstheme="majorBidi"/>
      <w:spacing w:val="-10"/>
      <w:kern w:val="28"/>
      <w:sz w:val="7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84927"/>
    <w:rPr>
      <w:rFonts w:asciiTheme="majorHAnsi" w:eastAsiaTheme="majorEastAsia" w:hAnsiTheme="majorHAnsi" w:cstheme="majorBidi"/>
      <w:spacing w:val="-10"/>
      <w:kern w:val="28"/>
      <w:sz w:val="72"/>
      <w:szCs w:val="56"/>
    </w:rPr>
  </w:style>
  <w:style w:type="paragraph" w:styleId="Topptekst">
    <w:name w:val="header"/>
    <w:basedOn w:val="Normal"/>
    <w:link w:val="TopptekstTegn"/>
    <w:uiPriority w:val="99"/>
    <w:semiHidden/>
    <w:rsid w:val="0043320B"/>
    <w:pPr>
      <w:tabs>
        <w:tab w:val="center" w:pos="4536"/>
        <w:tab w:val="right" w:pos="9072"/>
      </w:tabs>
      <w:spacing w:before="0"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AE6FDC"/>
  </w:style>
  <w:style w:type="paragraph" w:styleId="Bunntekst">
    <w:name w:val="footer"/>
    <w:basedOn w:val="Normal"/>
    <w:link w:val="BunntekstTegn"/>
    <w:uiPriority w:val="99"/>
    <w:semiHidden/>
    <w:rsid w:val="0043320B"/>
    <w:pPr>
      <w:tabs>
        <w:tab w:val="center" w:pos="4536"/>
        <w:tab w:val="right" w:pos="9072"/>
      </w:tabs>
      <w:spacing w:before="0" w:after="0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AE6FDC"/>
  </w:style>
  <w:style w:type="paragraph" w:styleId="Fotnotetekst">
    <w:name w:val="footnote text"/>
    <w:basedOn w:val="Normal"/>
    <w:link w:val="FotnotetekstTegn"/>
    <w:uiPriority w:val="99"/>
    <w:semiHidden/>
    <w:rsid w:val="00823D8A"/>
    <w:pPr>
      <w:spacing w:before="0" w:after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E6FDC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rsid w:val="00823D8A"/>
    <w:rPr>
      <w:vertAlign w:val="superscript"/>
    </w:rPr>
  </w:style>
  <w:style w:type="table" w:styleId="Tabellrutenett">
    <w:name w:val="Table Grid"/>
    <w:basedOn w:val="Vanligtabell"/>
    <w:rsid w:val="00C54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3uthevingsfarge1">
    <w:name w:val="Grid Table 3 Accent 1"/>
    <w:basedOn w:val="Vanligtabell"/>
    <w:uiPriority w:val="48"/>
    <w:locked/>
    <w:rsid w:val="00C54D4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bottom w:val="single" w:sz="4" w:space="0" w:color="77D6B1" w:themeColor="accent1" w:themeTint="99"/>
        </w:tcBorders>
      </w:tcPr>
    </w:tblStylePr>
    <w:tblStylePr w:type="nwCell">
      <w:tblPr/>
      <w:tcPr>
        <w:tcBorders>
          <w:bottom w:val="single" w:sz="4" w:space="0" w:color="77D6B1" w:themeColor="accent1" w:themeTint="99"/>
        </w:tcBorders>
      </w:tcPr>
    </w:tblStylePr>
    <w:tblStylePr w:type="seCell">
      <w:tblPr/>
      <w:tcPr>
        <w:tcBorders>
          <w:top w:val="single" w:sz="4" w:space="0" w:color="77D6B1" w:themeColor="accent1" w:themeTint="99"/>
        </w:tcBorders>
      </w:tcPr>
    </w:tblStylePr>
    <w:tblStylePr w:type="swCell">
      <w:tblPr/>
      <w:tcPr>
        <w:tcBorders>
          <w:top w:val="single" w:sz="4" w:space="0" w:color="77D6B1" w:themeColor="accen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locked/>
    <w:rsid w:val="00C26C7A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bottom w:val="single" w:sz="4" w:space="0" w:color="77D6B1" w:themeColor="accent1" w:themeTint="99"/>
        </w:tcBorders>
      </w:tcPr>
    </w:tblStylePr>
    <w:tblStylePr w:type="nwCell">
      <w:tblPr/>
      <w:tcPr>
        <w:tcBorders>
          <w:bottom w:val="single" w:sz="4" w:space="0" w:color="77D6B1" w:themeColor="accent1" w:themeTint="99"/>
        </w:tcBorders>
      </w:tcPr>
    </w:tblStylePr>
    <w:tblStylePr w:type="seCell">
      <w:tblPr/>
      <w:tcPr>
        <w:tcBorders>
          <w:top w:val="single" w:sz="4" w:space="0" w:color="77D6B1" w:themeColor="accent1" w:themeTint="99"/>
        </w:tcBorders>
      </w:tcPr>
    </w:tblStylePr>
    <w:tblStylePr w:type="swCell">
      <w:tblPr/>
      <w:tcPr>
        <w:tcBorders>
          <w:top w:val="single" w:sz="4" w:space="0" w:color="77D6B1" w:themeColor="accent1" w:themeTint="99"/>
        </w:tcBorders>
      </w:tcPr>
    </w:tblStylePr>
  </w:style>
  <w:style w:type="table" w:styleId="Rutenettabell5mrkuthevingsfarge1">
    <w:name w:val="Grid Table 5 Dark Accent 1"/>
    <w:basedOn w:val="Vanligtabell"/>
    <w:uiPriority w:val="50"/>
    <w:locked/>
    <w:rsid w:val="00C26C7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1F1E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2A7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2A77A" w:themeFill="accent1"/>
      </w:tcPr>
    </w:tblStylePr>
    <w:tblStylePr w:type="band1Vert">
      <w:tblPr/>
      <w:tcPr>
        <w:shd w:val="clear" w:color="auto" w:fill="A4E4CB" w:themeFill="accent1" w:themeFillTint="66"/>
      </w:tcPr>
    </w:tblStylePr>
    <w:tblStylePr w:type="band1Horz">
      <w:tblPr/>
      <w:tcPr>
        <w:shd w:val="clear" w:color="auto" w:fill="A4E4CB" w:themeFill="accent1" w:themeFillTint="66"/>
      </w:tcPr>
    </w:tblStylePr>
  </w:style>
  <w:style w:type="table" w:styleId="Listetabell5mrkuthevingsfarge1">
    <w:name w:val="List Table 5 Dark Accent 1"/>
    <w:basedOn w:val="Vanligtabell"/>
    <w:uiPriority w:val="50"/>
    <w:locked/>
    <w:rsid w:val="00C26C7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2A77A" w:themeColor="accent1"/>
        <w:left w:val="single" w:sz="24" w:space="0" w:color="32A77A" w:themeColor="accent1"/>
        <w:bottom w:val="single" w:sz="24" w:space="0" w:color="32A77A" w:themeColor="accent1"/>
        <w:right w:val="single" w:sz="24" w:space="0" w:color="32A77A" w:themeColor="accent1"/>
      </w:tblBorders>
    </w:tblPr>
    <w:tcPr>
      <w:shd w:val="clear" w:color="auto" w:fill="32A77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rsid w:val="00C26C7A"/>
    <w:pPr>
      <w:spacing w:after="0" w:line="240" w:lineRule="auto"/>
    </w:p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  <w:insideH w:val="single" w:sz="8" w:space="0" w:color="32A77A" w:themeColor="accent1"/>
        <w:insideV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18" w:space="0" w:color="32A77A" w:themeColor="accent1"/>
          <w:right w:val="single" w:sz="8" w:space="0" w:color="32A77A" w:themeColor="accent1"/>
          <w:insideH w:val="nil"/>
          <w:insideV w:val="single" w:sz="8" w:space="0" w:color="32A77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H w:val="nil"/>
          <w:insideV w:val="single" w:sz="8" w:space="0" w:color="32A77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band1Vert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  <w:shd w:val="clear" w:color="auto" w:fill="C7EEDF" w:themeFill="accent1" w:themeFillTint="3F"/>
      </w:tcPr>
    </w:tblStylePr>
    <w:tblStylePr w:type="band1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V w:val="single" w:sz="8" w:space="0" w:color="32A77A" w:themeColor="accent1"/>
        </w:tcBorders>
        <w:shd w:val="clear" w:color="auto" w:fill="C7EEDF" w:themeFill="accent1" w:themeFillTint="3F"/>
      </w:tcPr>
    </w:tblStylePr>
    <w:tblStylePr w:type="band2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V w:val="single" w:sz="8" w:space="0" w:color="32A77A" w:themeColor="accent1"/>
        </w:tcBorders>
      </w:tcPr>
    </w:tblStylePr>
  </w:style>
  <w:style w:type="table" w:styleId="Rutenettabell1lysuthevingsfarge1">
    <w:name w:val="Grid Table 1 Light Accent 1"/>
    <w:basedOn w:val="Vanligtabell"/>
    <w:uiPriority w:val="46"/>
    <w:locked/>
    <w:rsid w:val="00C26C7A"/>
    <w:pPr>
      <w:spacing w:after="0" w:line="240" w:lineRule="auto"/>
    </w:pPr>
    <w:tblPr>
      <w:tblStyleRowBandSize w:val="1"/>
      <w:tblStyleColBandSize w:val="1"/>
      <w:tblBorders>
        <w:top w:val="single" w:sz="4" w:space="0" w:color="A4E4CB" w:themeColor="accent1" w:themeTint="66"/>
        <w:left w:val="single" w:sz="4" w:space="0" w:color="A4E4CB" w:themeColor="accent1" w:themeTint="66"/>
        <w:bottom w:val="single" w:sz="4" w:space="0" w:color="A4E4CB" w:themeColor="accent1" w:themeTint="66"/>
        <w:right w:val="single" w:sz="4" w:space="0" w:color="A4E4CB" w:themeColor="accent1" w:themeTint="66"/>
        <w:insideH w:val="single" w:sz="4" w:space="0" w:color="A4E4CB" w:themeColor="accent1" w:themeTint="66"/>
        <w:insideV w:val="single" w:sz="4" w:space="0" w:color="A4E4C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yslisteuthevingsfarge1">
    <w:name w:val="Light List Accent 1"/>
    <w:basedOn w:val="Vanligtabell"/>
    <w:uiPriority w:val="61"/>
    <w:rsid w:val="00C26C7A"/>
    <w:pPr>
      <w:spacing w:after="0" w:line="240" w:lineRule="auto"/>
    </w:p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band1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</w:style>
  <w:style w:type="table" w:styleId="Rutenettabelllys">
    <w:name w:val="Grid Table Light"/>
    <w:basedOn w:val="Vanligtabell"/>
    <w:uiPriority w:val="40"/>
    <w:rsid w:val="0089348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Undertittel">
    <w:name w:val="Subtitle"/>
    <w:basedOn w:val="Normal"/>
    <w:next w:val="Normal"/>
    <w:link w:val="UndertittelTegn"/>
    <w:uiPriority w:val="11"/>
    <w:qFormat/>
    <w:rsid w:val="00584927"/>
    <w:pPr>
      <w:numPr>
        <w:ilvl w:val="1"/>
      </w:numPr>
      <w:spacing w:before="0" w:after="160"/>
    </w:pPr>
    <w:rPr>
      <w:rFonts w:eastAsiaTheme="minorEastAsia"/>
      <w:color w:val="000000" w:themeColor="text1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84927"/>
    <w:rPr>
      <w:rFonts w:eastAsiaTheme="minorEastAsia"/>
      <w:color w:val="000000" w:themeColor="text1"/>
      <w:sz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925A8"/>
    <w:rPr>
      <w:rFonts w:asciiTheme="majorHAnsi" w:eastAsiaTheme="majorEastAsia" w:hAnsiTheme="majorHAnsi" w:cstheme="majorBidi"/>
      <w:color w:val="257C5A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925A8"/>
    <w:rPr>
      <w:rFonts w:asciiTheme="majorHAnsi" w:eastAsiaTheme="majorEastAsia" w:hAnsiTheme="majorHAnsi" w:cstheme="majorBidi"/>
      <w:color w:val="19533C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925A8"/>
    <w:rPr>
      <w:rFonts w:asciiTheme="majorHAnsi" w:eastAsiaTheme="majorEastAsia" w:hAnsiTheme="majorHAnsi" w:cstheme="majorBidi"/>
      <w:i/>
      <w:iCs/>
      <w:color w:val="19533C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92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92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111111">
    <w:name w:val="Outline List 2"/>
    <w:basedOn w:val="Ingenliste"/>
    <w:uiPriority w:val="99"/>
    <w:semiHidden/>
    <w:unhideWhenUsed/>
    <w:rsid w:val="00AA74EE"/>
    <w:pPr>
      <w:numPr>
        <w:numId w:val="6"/>
      </w:numPr>
    </w:pPr>
  </w:style>
  <w:style w:type="numbering" w:styleId="1ai">
    <w:name w:val="Outline List 1"/>
    <w:basedOn w:val="Ingenliste"/>
    <w:uiPriority w:val="99"/>
    <w:semiHidden/>
    <w:unhideWhenUsed/>
    <w:rsid w:val="00AA74EE"/>
    <w:pPr>
      <w:numPr>
        <w:numId w:val="7"/>
      </w:numPr>
    </w:pPr>
  </w:style>
  <w:style w:type="numbering" w:styleId="Artikkelavsnitt">
    <w:name w:val="Outline List 3"/>
    <w:basedOn w:val="Ingenliste"/>
    <w:uiPriority w:val="99"/>
    <w:semiHidden/>
    <w:unhideWhenUsed/>
    <w:rsid w:val="00AA74EE"/>
    <w:pPr>
      <w:numPr>
        <w:numId w:val="8"/>
      </w:numPr>
    </w:pPr>
  </w:style>
  <w:style w:type="paragraph" w:styleId="Avsenderadresse">
    <w:name w:val="envelope return"/>
    <w:basedOn w:val="Normal"/>
    <w:uiPriority w:val="99"/>
    <w:semiHidden/>
    <w:rsid w:val="00AA74EE"/>
    <w:pPr>
      <w:spacing w:before="0" w:after="0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AA74EE"/>
  </w:style>
  <w:style w:type="paragraph" w:styleId="Bildetekst">
    <w:name w:val="caption"/>
    <w:basedOn w:val="Normal"/>
    <w:next w:val="Normal"/>
    <w:uiPriority w:val="35"/>
    <w:rsid w:val="00AA74EE"/>
    <w:pPr>
      <w:spacing w:before="0" w:after="200"/>
    </w:pPr>
    <w:rPr>
      <w:i/>
      <w:iCs/>
      <w:color w:val="000000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AA74EE"/>
    <w:pPr>
      <w:pBdr>
        <w:top w:val="single" w:sz="2" w:space="10" w:color="32A77A" w:themeColor="accent1"/>
        <w:left w:val="single" w:sz="2" w:space="10" w:color="32A77A" w:themeColor="accent1"/>
        <w:bottom w:val="single" w:sz="2" w:space="10" w:color="32A77A" w:themeColor="accent1"/>
        <w:right w:val="single" w:sz="2" w:space="10" w:color="32A77A" w:themeColor="accent1"/>
      </w:pBdr>
      <w:ind w:left="1152" w:right="1152"/>
    </w:pPr>
    <w:rPr>
      <w:rFonts w:eastAsiaTheme="minorEastAsia"/>
      <w:i/>
      <w:iCs/>
      <w:color w:val="32A77A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AA74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A74EE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AA74EE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AA74EE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AA74EE"/>
  </w:style>
  <w:style w:type="paragraph" w:styleId="Brdtekst-frsteinnrykk">
    <w:name w:val="Body Text First Indent"/>
    <w:basedOn w:val="Brdtekst"/>
    <w:link w:val="Brdtekst-frsteinnrykkTegn"/>
    <w:uiPriority w:val="99"/>
    <w:semiHidden/>
    <w:rsid w:val="00AA74EE"/>
    <w:pPr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AA74EE"/>
  </w:style>
  <w:style w:type="paragraph" w:styleId="Brdtekstinnrykk">
    <w:name w:val="Body Text Indent"/>
    <w:basedOn w:val="Normal"/>
    <w:link w:val="BrdtekstinnrykkTegn"/>
    <w:uiPriority w:val="99"/>
    <w:semiHidden/>
    <w:rsid w:val="00AA74EE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AA74EE"/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AA74EE"/>
    <w:pPr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AA74EE"/>
  </w:style>
  <w:style w:type="paragraph" w:styleId="Brdtekst2">
    <w:name w:val="Body Text 2"/>
    <w:basedOn w:val="Normal"/>
    <w:link w:val="Brdtekst2Tegn"/>
    <w:uiPriority w:val="99"/>
    <w:semiHidden/>
    <w:rsid w:val="00AA74EE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AA74EE"/>
  </w:style>
  <w:style w:type="paragraph" w:styleId="Brdtekst3">
    <w:name w:val="Body Text 3"/>
    <w:basedOn w:val="Normal"/>
    <w:link w:val="Brdtekst3Tegn"/>
    <w:uiPriority w:val="99"/>
    <w:semiHidden/>
    <w:rsid w:val="00AA74EE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AA74EE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AA74EE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AA74EE"/>
  </w:style>
  <w:style w:type="paragraph" w:styleId="Brdtekstinnrykk3">
    <w:name w:val="Body Text Indent 3"/>
    <w:basedOn w:val="Normal"/>
    <w:link w:val="Brdtekstinnrykk3Tegn"/>
    <w:uiPriority w:val="99"/>
    <w:semiHidden/>
    <w:rsid w:val="00AA74EE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AA74EE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AA74EE"/>
  </w:style>
  <w:style w:type="character" w:customStyle="1" w:styleId="DatoTegn">
    <w:name w:val="Dato Tegn"/>
    <w:basedOn w:val="Standardskriftforavsnitt"/>
    <w:link w:val="Dato"/>
    <w:uiPriority w:val="99"/>
    <w:semiHidden/>
    <w:rsid w:val="00AA74EE"/>
  </w:style>
  <w:style w:type="paragraph" w:styleId="Dokumentkart">
    <w:name w:val="Document Map"/>
    <w:basedOn w:val="Normal"/>
    <w:link w:val="DokumentkartTegn"/>
    <w:uiPriority w:val="99"/>
    <w:semiHidden/>
    <w:rsid w:val="00AA74EE"/>
    <w:pPr>
      <w:spacing w:before="0" w:after="0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AA74EE"/>
    <w:rPr>
      <w:rFonts w:ascii="Segoe UI" w:hAnsi="Segoe UI" w:cs="Segoe UI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AA74EE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AA74EE"/>
    <w:pPr>
      <w:spacing w:before="120" w:after="12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AA74EE"/>
    <w:pPr>
      <w:spacing w:before="0" w:after="0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AA74EE"/>
  </w:style>
  <w:style w:type="table" w:styleId="Fargerikliste">
    <w:name w:val="Colorful List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8F8F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A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6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9AEB7" w:themeFill="accent4" w:themeFillShade="CC"/>
      </w:tcPr>
    </w:tblStylePr>
    <w:tblStylePr w:type="lastRow">
      <w:rPr>
        <w:b/>
        <w:bCs/>
        <w:color w:val="39AEB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9F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264F" w:themeFill="accent3" w:themeFillShade="CC"/>
      </w:tcPr>
    </w:tblStylePr>
    <w:tblStylePr w:type="lastRow">
      <w:rPr>
        <w:b/>
        <w:bCs/>
        <w:color w:val="4F26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670D" w:themeFill="accent6" w:themeFillShade="CC"/>
      </w:tcPr>
    </w:tblStylePr>
    <w:tblStylePr w:type="lastRow">
      <w:rPr>
        <w:b/>
        <w:bCs/>
        <w:color w:val="EF670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3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0000" w:themeFill="accent5" w:themeFillShade="CC"/>
      </w:tcPr>
    </w:tblStylePr>
    <w:tblStylePr w:type="lastRow">
      <w:rPr>
        <w:b/>
        <w:bCs/>
        <w:color w:val="0000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32A77A" w:themeColor="accent1"/>
        <w:bottom w:val="single" w:sz="4" w:space="0" w:color="32A77A" w:themeColor="accent1"/>
        <w:right w:val="single" w:sz="4" w:space="0" w:color="32A77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644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6448" w:themeColor="accent1" w:themeShade="99"/>
          <w:insideV w:val="nil"/>
        </w:tcBorders>
        <w:shd w:val="clear" w:color="auto" w:fill="1E644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448" w:themeFill="accent1" w:themeFillShade="99"/>
      </w:tcPr>
    </w:tblStylePr>
    <w:tblStylePr w:type="band1Vert">
      <w:tblPr/>
      <w:tcPr>
        <w:shd w:val="clear" w:color="auto" w:fill="A4E4CB" w:themeFill="accent1" w:themeFillTint="66"/>
      </w:tcPr>
    </w:tblStylePr>
    <w:tblStylePr w:type="band1Horz">
      <w:tblPr/>
      <w:tcPr>
        <w:shd w:val="clear" w:color="auto" w:fill="8EDDB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FFD770" w:themeColor="accent2"/>
        <w:bottom w:val="single" w:sz="4" w:space="0" w:color="FFD770" w:themeColor="accent2"/>
        <w:right w:val="single" w:sz="4" w:space="0" w:color="FFD7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C9D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C9D00" w:themeColor="accent2" w:themeShade="99"/>
          <w:insideV w:val="nil"/>
        </w:tcBorders>
        <w:shd w:val="clear" w:color="auto" w:fill="DC9D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9D00" w:themeFill="accent2" w:themeFillShade="99"/>
      </w:tcPr>
    </w:tblStylePr>
    <w:tblStylePr w:type="band1Vert">
      <w:tblPr/>
      <w:tcPr>
        <w:shd w:val="clear" w:color="auto" w:fill="FFEEC5" w:themeFill="accent2" w:themeFillTint="66"/>
      </w:tcPr>
    </w:tblStylePr>
    <w:tblStylePr w:type="band1Horz">
      <w:tblPr/>
      <w:tcPr>
        <w:shd w:val="clear" w:color="auto" w:fill="FFEA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0C6CD" w:themeColor="accent4"/>
        <w:left w:val="single" w:sz="4" w:space="0" w:color="643064" w:themeColor="accent3"/>
        <w:bottom w:val="single" w:sz="4" w:space="0" w:color="643064" w:themeColor="accent3"/>
        <w:right w:val="single" w:sz="4" w:space="0" w:color="64306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6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0C6C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1C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1C3B" w:themeColor="accent3" w:themeShade="99"/>
          <w:insideV w:val="nil"/>
        </w:tcBorders>
        <w:shd w:val="clear" w:color="auto" w:fill="3B1C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1C3B" w:themeFill="accent3" w:themeFillShade="99"/>
      </w:tcPr>
    </w:tblStylePr>
    <w:tblStylePr w:type="band1Vert">
      <w:tblPr/>
      <w:tcPr>
        <w:shd w:val="clear" w:color="auto" w:fill="D09DD0" w:themeFill="accent3" w:themeFillTint="66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43064" w:themeColor="accent3"/>
        <w:left w:val="single" w:sz="4" w:space="0" w:color="60C6CD" w:themeColor="accent4"/>
        <w:bottom w:val="single" w:sz="4" w:space="0" w:color="60C6CD" w:themeColor="accent4"/>
        <w:right w:val="single" w:sz="4" w:space="0" w:color="60C6C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F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306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B828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B8289" w:themeColor="accent4" w:themeShade="99"/>
          <w:insideV w:val="nil"/>
        </w:tcBorders>
        <w:shd w:val="clear" w:color="auto" w:fill="2B828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8289" w:themeFill="accent4" w:themeFillShade="99"/>
      </w:tcPr>
    </w:tblStylePr>
    <w:tblStylePr w:type="band1Vert">
      <w:tblPr/>
      <w:tcPr>
        <w:shd w:val="clear" w:color="auto" w:fill="BFE8EB" w:themeFill="accent4" w:themeFillTint="66"/>
      </w:tcPr>
    </w:tblStylePr>
    <w:tblStylePr w:type="band1Horz">
      <w:tblPr/>
      <w:tcPr>
        <w:shd w:val="clear" w:color="auto" w:fill="AFE2E6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58C46" w:themeColor="accent6"/>
        <w:left w:val="single" w:sz="4" w:space="0" w:color="000000" w:themeColor="accent5"/>
        <w:bottom w:val="single" w:sz="4" w:space="0" w:color="000000" w:themeColor="accent5"/>
        <w:right w:val="single" w:sz="4" w:space="0" w:color="0000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58C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accent5" w:themeShade="99"/>
          <w:insideV w:val="nil"/>
        </w:tcBorders>
        <w:shd w:val="clear" w:color="auto" w:fill="0000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99"/>
      </w:tcPr>
    </w:tblStylePr>
    <w:tblStylePr w:type="band1Vert">
      <w:tblPr/>
      <w:tcPr>
        <w:shd w:val="clear" w:color="auto" w:fill="999999" w:themeFill="accent5" w:themeFillTint="66"/>
      </w:tcPr>
    </w:tblStylePr>
    <w:tblStylePr w:type="band1Horz">
      <w:tblPr/>
      <w:tcPr>
        <w:shd w:val="clear" w:color="auto" w:fill="8080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0000" w:themeColor="accent5"/>
        <w:left w:val="single" w:sz="4" w:space="0" w:color="F58C46" w:themeColor="accent6"/>
        <w:bottom w:val="single" w:sz="4" w:space="0" w:color="F58C46" w:themeColor="accent6"/>
        <w:right w:val="single" w:sz="4" w:space="0" w:color="F58C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3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0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4D0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4D09" w:themeColor="accent6" w:themeShade="99"/>
          <w:insideV w:val="nil"/>
        </w:tcBorders>
        <w:shd w:val="clear" w:color="auto" w:fill="B34D0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4D09" w:themeFill="accent6" w:themeFillShade="99"/>
      </w:tcPr>
    </w:tblStylePr>
    <w:tblStylePr w:type="band1Vert">
      <w:tblPr/>
      <w:tcPr>
        <w:shd w:val="clear" w:color="auto" w:fill="FBD1B5" w:themeFill="accent6" w:themeFillTint="66"/>
      </w:tcPr>
    </w:tblStylePr>
    <w:tblStylePr w:type="band1Horz">
      <w:tblPr/>
      <w:tcPr>
        <w:shd w:val="clear" w:color="auto" w:fill="FAC5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1F1E5" w:themeFill="accent1" w:themeFillTint="33"/>
    </w:tcPr>
    <w:tblStylePr w:type="firstRow">
      <w:rPr>
        <w:b/>
        <w:bCs/>
      </w:rPr>
      <w:tblPr/>
      <w:tcPr>
        <w:shd w:val="clear" w:color="auto" w:fill="A4E4C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4E4C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57C5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57C5A" w:themeFill="accent1" w:themeFillShade="BF"/>
      </w:tc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shd w:val="clear" w:color="auto" w:fill="8EDDB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6E2" w:themeFill="accent2" w:themeFillTint="33"/>
    </w:tcPr>
    <w:tblStylePr w:type="firstRow">
      <w:rPr>
        <w:b/>
        <w:bCs/>
      </w:rPr>
      <w:tblPr/>
      <w:tcPr>
        <w:shd w:val="clear" w:color="auto" w:fill="FFEE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E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FFBC1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FFBC13" w:themeFill="accent2" w:themeFillShade="BF"/>
      </w:tc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shd w:val="clear" w:color="auto" w:fill="FFEAB7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DE7" w:themeFill="accent3" w:themeFillTint="33"/>
    </w:tcPr>
    <w:tblStylePr w:type="firstRow">
      <w:rPr>
        <w:b/>
        <w:bCs/>
      </w:rPr>
      <w:tblPr/>
      <w:tcPr>
        <w:shd w:val="clear" w:color="auto" w:fill="D09DD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9DD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4A24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4A244A" w:themeFill="accent3" w:themeFillShade="BF"/>
      </w:tc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F5" w:themeFill="accent4" w:themeFillTint="33"/>
    </w:tcPr>
    <w:tblStylePr w:type="firstRow">
      <w:rPr>
        <w:b/>
        <w:bCs/>
      </w:rPr>
      <w:tblPr/>
      <w:tcPr>
        <w:shd w:val="clear" w:color="auto" w:fill="BFE8E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E8E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A3A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A3AB" w:themeFill="accent4" w:themeFillShade="BF"/>
      </w:tc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shd w:val="clear" w:color="auto" w:fill="AFE2E6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accent5" w:themeFillTint="33"/>
    </w:tcPr>
    <w:tblStylePr w:type="firstRow">
      <w:rPr>
        <w:b/>
        <w:bCs/>
      </w:rPr>
      <w:tblPr/>
      <w:tcPr>
        <w:shd w:val="clear" w:color="auto" w:fill="9999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accent5" w:themeFillShade="BF"/>
      </w:tc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shd w:val="clear" w:color="auto" w:fill="808080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8DA" w:themeFill="accent6" w:themeFillTint="33"/>
    </w:tcPr>
    <w:tblStylePr w:type="firstRow">
      <w:rPr>
        <w:b/>
        <w:bCs/>
      </w:rPr>
      <w:tblPr/>
      <w:tcPr>
        <w:shd w:val="clear" w:color="auto" w:fill="FBD1B5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1B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DF600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DF600C" w:themeFill="accent6" w:themeFillShade="BF"/>
      </w:tc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shd w:val="clear" w:color="auto" w:fill="FAC5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AA74EE"/>
    <w:pPr>
      <w:spacing w:after="0"/>
    </w:pPr>
  </w:style>
  <w:style w:type="character" w:styleId="Fulgthyperkobling">
    <w:name w:val="FollowedHyperlink"/>
    <w:basedOn w:val="Standardskriftforavsnitt"/>
    <w:uiPriority w:val="99"/>
    <w:semiHidden/>
    <w:rsid w:val="00AA74EE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AA74EE"/>
    <w:pPr>
      <w:spacing w:before="0" w:after="0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AA74EE"/>
  </w:style>
  <w:style w:type="paragraph" w:styleId="HTML-adresse">
    <w:name w:val="HTML Address"/>
    <w:basedOn w:val="Normal"/>
    <w:link w:val="HTML-adresseTegn"/>
    <w:uiPriority w:val="99"/>
    <w:semiHidden/>
    <w:rsid w:val="00AA74EE"/>
    <w:pPr>
      <w:spacing w:before="0" w:after="0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AA74EE"/>
    <w:rPr>
      <w:i/>
      <w:iCs/>
    </w:rPr>
  </w:style>
  <w:style w:type="character" w:styleId="HTML-akronym">
    <w:name w:val="HTML Acronym"/>
    <w:basedOn w:val="Standardskriftforavsnitt"/>
    <w:uiPriority w:val="99"/>
    <w:semiHidden/>
    <w:rsid w:val="00AA74EE"/>
  </w:style>
  <w:style w:type="character" w:styleId="HTML-definisjon">
    <w:name w:val="HTML Definition"/>
    <w:basedOn w:val="Standardskriftforavsnitt"/>
    <w:uiPriority w:val="99"/>
    <w:semiHidden/>
    <w:rsid w:val="00AA74EE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AA74EE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AA74EE"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AA74EE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AA74EE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AA74EE"/>
    <w:rPr>
      <w:i/>
      <w:iCs/>
    </w:rPr>
  </w:style>
  <w:style w:type="character" w:styleId="Hyperkobling">
    <w:name w:val="Hyperlink"/>
    <w:basedOn w:val="Standardskriftforavsnitt"/>
    <w:uiPriority w:val="99"/>
    <w:rsid w:val="00AA74EE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AA74EE"/>
    <w:pPr>
      <w:spacing w:before="0" w:after="0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rsid w:val="00AA74EE"/>
    <w:pPr>
      <w:spacing w:before="0" w:after="0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rsid w:val="00AA74EE"/>
    <w:pPr>
      <w:spacing w:before="0" w:after="0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rsid w:val="00AA74EE"/>
    <w:pPr>
      <w:spacing w:before="0" w:after="0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rsid w:val="00AA74EE"/>
    <w:pPr>
      <w:spacing w:before="0" w:after="0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rsid w:val="00AA74EE"/>
    <w:pPr>
      <w:spacing w:before="0" w:after="0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rsid w:val="00AA74EE"/>
    <w:pPr>
      <w:spacing w:before="0" w:after="0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rsid w:val="00AA74EE"/>
    <w:pPr>
      <w:spacing w:before="0" w:after="0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rsid w:val="00AA74EE"/>
    <w:pPr>
      <w:spacing w:before="0" w:after="0"/>
      <w:ind w:left="1980" w:hanging="220"/>
    </w:pPr>
  </w:style>
  <w:style w:type="paragraph" w:styleId="Ingenmellomrom">
    <w:name w:val="No Spacing"/>
    <w:uiPriority w:val="1"/>
    <w:semiHidden/>
    <w:qFormat/>
    <w:rsid w:val="00AA74EE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A74EE"/>
    <w:pPr>
      <w:spacing w:after="100"/>
    </w:pPr>
  </w:style>
  <w:style w:type="paragraph" w:styleId="INNH2">
    <w:name w:val="toc 2"/>
    <w:basedOn w:val="Normal"/>
    <w:next w:val="Normal"/>
    <w:autoRedefine/>
    <w:uiPriority w:val="39"/>
    <w:rsid w:val="00AA74EE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rsid w:val="00AA74EE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rsid w:val="00AA74EE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rsid w:val="00AA74EE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rsid w:val="00AA74EE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rsid w:val="00AA74EE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rsid w:val="00AA74EE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rsid w:val="00AA74EE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AA74EE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AA74EE"/>
  </w:style>
  <w:style w:type="paragraph" w:styleId="Kildeliste">
    <w:name w:val="table of authorities"/>
    <w:basedOn w:val="Normal"/>
    <w:next w:val="Normal"/>
    <w:uiPriority w:val="99"/>
    <w:semiHidden/>
    <w:rsid w:val="00AA74EE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rsid w:val="00AA74EE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semiHidden/>
    <w:rsid w:val="00AA74E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AA74E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A74E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A74EE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AA74EE"/>
    <w:pPr>
      <w:framePr w:w="7920" w:h="1980" w:hRule="exact" w:hSpace="141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AA74EE"/>
  </w:style>
  <w:style w:type="paragraph" w:styleId="Liste">
    <w:name w:val="List"/>
    <w:basedOn w:val="Normal"/>
    <w:uiPriority w:val="99"/>
    <w:semiHidden/>
    <w:rsid w:val="00AA74EE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AA74EE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AA74EE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AA74EE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AA74EE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AA74EE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AA74EE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AA74EE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AA74EE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AA74EE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AA74EE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2">
    <w:name w:val="List Table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bottom w:val="single" w:sz="4" w:space="0" w:color="77D6B1" w:themeColor="accent1" w:themeTint="99"/>
        <w:insideH w:val="single" w:sz="4" w:space="0" w:color="77D6B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bottom w:val="single" w:sz="4" w:space="0" w:color="FFE6A9" w:themeColor="accent2" w:themeTint="99"/>
        <w:insideH w:val="single" w:sz="4" w:space="0" w:color="FFE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bottom w:val="single" w:sz="4" w:space="0" w:color="B86CB8" w:themeColor="accent3" w:themeTint="99"/>
        <w:insideH w:val="single" w:sz="4" w:space="0" w:color="B86CB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bottom w:val="single" w:sz="4" w:space="0" w:color="9FDCE1" w:themeColor="accent4" w:themeTint="99"/>
        <w:insideH w:val="single" w:sz="4" w:space="0" w:color="9FDCE1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bottom w:val="single" w:sz="4" w:space="0" w:color="666666" w:themeColor="accent5" w:themeTint="99"/>
        <w:insideH w:val="single" w:sz="4" w:space="0" w:color="66666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bottom w:val="single" w:sz="4" w:space="0" w:color="F9BA90" w:themeColor="accent6" w:themeTint="99"/>
        <w:insideH w:val="single" w:sz="4" w:space="0" w:color="F9BA90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3">
    <w:name w:val="List Table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32A77A" w:themeColor="accent1"/>
        <w:left w:val="single" w:sz="4" w:space="0" w:color="32A77A" w:themeColor="accent1"/>
        <w:bottom w:val="single" w:sz="4" w:space="0" w:color="32A77A" w:themeColor="accent1"/>
        <w:right w:val="single" w:sz="4" w:space="0" w:color="32A77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2A77A" w:themeColor="accent1"/>
          <w:right w:val="single" w:sz="4" w:space="0" w:color="32A77A" w:themeColor="accent1"/>
        </w:tcBorders>
      </w:tcPr>
    </w:tblStylePr>
    <w:tblStylePr w:type="band1Horz">
      <w:tblPr/>
      <w:tcPr>
        <w:tcBorders>
          <w:top w:val="single" w:sz="4" w:space="0" w:color="32A77A" w:themeColor="accent1"/>
          <w:bottom w:val="single" w:sz="4" w:space="0" w:color="32A77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2A77A" w:themeColor="accent1"/>
          <w:left w:val="nil"/>
        </w:tcBorders>
      </w:tcPr>
    </w:tblStylePr>
    <w:tblStylePr w:type="swCell">
      <w:tblPr/>
      <w:tcPr>
        <w:tcBorders>
          <w:top w:val="double" w:sz="4" w:space="0" w:color="32A77A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D770" w:themeColor="accent2"/>
        <w:left w:val="single" w:sz="4" w:space="0" w:color="FFD770" w:themeColor="accent2"/>
        <w:bottom w:val="single" w:sz="4" w:space="0" w:color="FFD770" w:themeColor="accent2"/>
        <w:right w:val="single" w:sz="4" w:space="0" w:color="FFD7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D770" w:themeColor="accent2"/>
          <w:right w:val="single" w:sz="4" w:space="0" w:color="FFD770" w:themeColor="accent2"/>
        </w:tcBorders>
      </w:tcPr>
    </w:tblStylePr>
    <w:tblStylePr w:type="band1Horz">
      <w:tblPr/>
      <w:tcPr>
        <w:tcBorders>
          <w:top w:val="single" w:sz="4" w:space="0" w:color="FFD770" w:themeColor="accent2"/>
          <w:bottom w:val="single" w:sz="4" w:space="0" w:color="FFD7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D770" w:themeColor="accent2"/>
          <w:left w:val="nil"/>
        </w:tcBorders>
      </w:tcPr>
    </w:tblStylePr>
    <w:tblStylePr w:type="swCell">
      <w:tblPr/>
      <w:tcPr>
        <w:tcBorders>
          <w:top w:val="double" w:sz="4" w:space="0" w:color="FFD77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43064" w:themeColor="accent3"/>
        <w:left w:val="single" w:sz="4" w:space="0" w:color="643064" w:themeColor="accent3"/>
        <w:bottom w:val="single" w:sz="4" w:space="0" w:color="643064" w:themeColor="accent3"/>
        <w:right w:val="single" w:sz="4" w:space="0" w:color="64306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3064" w:themeColor="accent3"/>
          <w:right w:val="single" w:sz="4" w:space="0" w:color="643064" w:themeColor="accent3"/>
        </w:tcBorders>
      </w:tcPr>
    </w:tblStylePr>
    <w:tblStylePr w:type="band1Horz">
      <w:tblPr/>
      <w:tcPr>
        <w:tcBorders>
          <w:top w:val="single" w:sz="4" w:space="0" w:color="643064" w:themeColor="accent3"/>
          <w:bottom w:val="single" w:sz="4" w:space="0" w:color="64306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3064" w:themeColor="accent3"/>
          <w:left w:val="nil"/>
        </w:tcBorders>
      </w:tcPr>
    </w:tblStylePr>
    <w:tblStylePr w:type="swCell">
      <w:tblPr/>
      <w:tcPr>
        <w:tcBorders>
          <w:top w:val="double" w:sz="4" w:space="0" w:color="643064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0C6CD" w:themeColor="accent4"/>
        <w:left w:val="single" w:sz="4" w:space="0" w:color="60C6CD" w:themeColor="accent4"/>
        <w:bottom w:val="single" w:sz="4" w:space="0" w:color="60C6CD" w:themeColor="accent4"/>
        <w:right w:val="single" w:sz="4" w:space="0" w:color="60C6CD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0C6CD" w:themeColor="accent4"/>
          <w:right w:val="single" w:sz="4" w:space="0" w:color="60C6CD" w:themeColor="accent4"/>
        </w:tcBorders>
      </w:tcPr>
    </w:tblStylePr>
    <w:tblStylePr w:type="band1Horz">
      <w:tblPr/>
      <w:tcPr>
        <w:tcBorders>
          <w:top w:val="single" w:sz="4" w:space="0" w:color="60C6CD" w:themeColor="accent4"/>
          <w:bottom w:val="single" w:sz="4" w:space="0" w:color="60C6CD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0C6CD" w:themeColor="accent4"/>
          <w:left w:val="nil"/>
        </w:tcBorders>
      </w:tcPr>
    </w:tblStylePr>
    <w:tblStylePr w:type="swCell">
      <w:tblPr/>
      <w:tcPr>
        <w:tcBorders>
          <w:top w:val="double" w:sz="4" w:space="0" w:color="60C6CD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accent5"/>
        <w:left w:val="single" w:sz="4" w:space="0" w:color="000000" w:themeColor="accent5"/>
        <w:bottom w:val="single" w:sz="4" w:space="0" w:color="000000" w:themeColor="accent5"/>
        <w:right w:val="single" w:sz="4" w:space="0" w:color="00000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accent5"/>
          <w:right w:val="single" w:sz="4" w:space="0" w:color="000000" w:themeColor="accent5"/>
        </w:tcBorders>
      </w:tcPr>
    </w:tblStylePr>
    <w:tblStylePr w:type="band1Horz">
      <w:tblPr/>
      <w:tcPr>
        <w:tcBorders>
          <w:top w:val="single" w:sz="4" w:space="0" w:color="000000" w:themeColor="accent5"/>
          <w:bottom w:val="single" w:sz="4" w:space="0" w:color="0000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accent5"/>
          <w:left w:val="nil"/>
        </w:tcBorders>
      </w:tcPr>
    </w:tblStylePr>
    <w:tblStylePr w:type="swCell">
      <w:tblPr/>
      <w:tcPr>
        <w:tcBorders>
          <w:top w:val="double" w:sz="4" w:space="0" w:color="000000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58C46" w:themeColor="accent6"/>
        <w:left w:val="single" w:sz="4" w:space="0" w:color="F58C46" w:themeColor="accent6"/>
        <w:bottom w:val="single" w:sz="4" w:space="0" w:color="F58C46" w:themeColor="accent6"/>
        <w:right w:val="single" w:sz="4" w:space="0" w:color="F58C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58C46" w:themeColor="accent6"/>
          <w:right w:val="single" w:sz="4" w:space="0" w:color="F58C46" w:themeColor="accent6"/>
        </w:tcBorders>
      </w:tcPr>
    </w:tblStylePr>
    <w:tblStylePr w:type="band1Horz">
      <w:tblPr/>
      <w:tcPr>
        <w:tcBorders>
          <w:top w:val="single" w:sz="4" w:space="0" w:color="F58C46" w:themeColor="accent6"/>
          <w:bottom w:val="single" w:sz="4" w:space="0" w:color="F58C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58C46" w:themeColor="accent6"/>
          <w:left w:val="nil"/>
        </w:tcBorders>
      </w:tcPr>
    </w:tblStylePr>
    <w:tblStylePr w:type="swCell">
      <w:tblPr/>
      <w:tcPr>
        <w:tcBorders>
          <w:top w:val="double" w:sz="4" w:space="0" w:color="F58C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2A77A" w:themeColor="accent1"/>
          <w:left w:val="single" w:sz="4" w:space="0" w:color="32A77A" w:themeColor="accent1"/>
          <w:bottom w:val="single" w:sz="4" w:space="0" w:color="32A77A" w:themeColor="accent1"/>
          <w:right w:val="single" w:sz="4" w:space="0" w:color="32A77A" w:themeColor="accent1"/>
          <w:insideH w:val="nil"/>
        </w:tcBorders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D770" w:themeColor="accent2"/>
          <w:left w:val="single" w:sz="4" w:space="0" w:color="FFD770" w:themeColor="accent2"/>
          <w:bottom w:val="single" w:sz="4" w:space="0" w:color="FFD770" w:themeColor="accent2"/>
          <w:right w:val="single" w:sz="4" w:space="0" w:color="FFD770" w:themeColor="accent2"/>
          <w:insideH w:val="nil"/>
        </w:tcBorders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3064" w:themeColor="accent3"/>
          <w:left w:val="single" w:sz="4" w:space="0" w:color="643064" w:themeColor="accent3"/>
          <w:bottom w:val="single" w:sz="4" w:space="0" w:color="643064" w:themeColor="accent3"/>
          <w:right w:val="single" w:sz="4" w:space="0" w:color="643064" w:themeColor="accent3"/>
          <w:insideH w:val="nil"/>
        </w:tcBorders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C6CD" w:themeColor="accent4"/>
          <w:left w:val="single" w:sz="4" w:space="0" w:color="60C6CD" w:themeColor="accent4"/>
          <w:bottom w:val="single" w:sz="4" w:space="0" w:color="60C6CD" w:themeColor="accent4"/>
          <w:right w:val="single" w:sz="4" w:space="0" w:color="60C6CD" w:themeColor="accent4"/>
          <w:insideH w:val="nil"/>
        </w:tcBorders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nil"/>
        </w:tcBorders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8C46" w:themeColor="accent6"/>
          <w:left w:val="single" w:sz="4" w:space="0" w:color="F58C46" w:themeColor="accent6"/>
          <w:bottom w:val="single" w:sz="4" w:space="0" w:color="F58C46" w:themeColor="accent6"/>
          <w:right w:val="single" w:sz="4" w:space="0" w:color="F58C46" w:themeColor="accent6"/>
          <w:insideH w:val="nil"/>
        </w:tcBorders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5mrk">
    <w:name w:val="List Table 5 Dark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D770" w:themeColor="accent2"/>
        <w:left w:val="single" w:sz="24" w:space="0" w:color="FFD770" w:themeColor="accent2"/>
        <w:bottom w:val="single" w:sz="24" w:space="0" w:color="FFD770" w:themeColor="accent2"/>
        <w:right w:val="single" w:sz="24" w:space="0" w:color="FFD770" w:themeColor="accent2"/>
      </w:tblBorders>
    </w:tblPr>
    <w:tcPr>
      <w:shd w:val="clear" w:color="auto" w:fill="FFD7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3064" w:themeColor="accent3"/>
        <w:left w:val="single" w:sz="24" w:space="0" w:color="643064" w:themeColor="accent3"/>
        <w:bottom w:val="single" w:sz="24" w:space="0" w:color="643064" w:themeColor="accent3"/>
        <w:right w:val="single" w:sz="24" w:space="0" w:color="643064" w:themeColor="accent3"/>
      </w:tblBorders>
    </w:tblPr>
    <w:tcPr>
      <w:shd w:val="clear" w:color="auto" w:fill="64306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0C6CD" w:themeColor="accent4"/>
        <w:left w:val="single" w:sz="24" w:space="0" w:color="60C6CD" w:themeColor="accent4"/>
        <w:bottom w:val="single" w:sz="24" w:space="0" w:color="60C6CD" w:themeColor="accent4"/>
        <w:right w:val="single" w:sz="24" w:space="0" w:color="60C6CD" w:themeColor="accent4"/>
      </w:tblBorders>
    </w:tblPr>
    <w:tcPr>
      <w:shd w:val="clear" w:color="auto" w:fill="60C6CD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accent5"/>
        <w:left w:val="single" w:sz="24" w:space="0" w:color="000000" w:themeColor="accent5"/>
        <w:bottom w:val="single" w:sz="24" w:space="0" w:color="000000" w:themeColor="accent5"/>
        <w:right w:val="single" w:sz="24" w:space="0" w:color="000000" w:themeColor="accent5"/>
      </w:tblBorders>
    </w:tblPr>
    <w:tcPr>
      <w:shd w:val="clear" w:color="auto" w:fill="00000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58C46" w:themeColor="accent6"/>
        <w:left w:val="single" w:sz="24" w:space="0" w:color="F58C46" w:themeColor="accent6"/>
        <w:bottom w:val="single" w:sz="24" w:space="0" w:color="F58C46" w:themeColor="accent6"/>
        <w:right w:val="single" w:sz="24" w:space="0" w:color="F58C46" w:themeColor="accent6"/>
      </w:tblBorders>
    </w:tblPr>
    <w:tcPr>
      <w:shd w:val="clear" w:color="auto" w:fill="F58C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32A77A" w:themeColor="accent1"/>
        <w:bottom w:val="single" w:sz="4" w:space="0" w:color="32A77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2A77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D770" w:themeColor="accent2"/>
        <w:bottom w:val="single" w:sz="4" w:space="0" w:color="FFD7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FD7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643064" w:themeColor="accent3"/>
        <w:bottom w:val="single" w:sz="4" w:space="0" w:color="64306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64306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60C6CD" w:themeColor="accent4"/>
        <w:bottom w:val="single" w:sz="4" w:space="0" w:color="60C6CD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0C6CD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000000" w:themeColor="accent5"/>
        <w:bottom w:val="single" w:sz="4" w:space="0" w:color="0000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58C46" w:themeColor="accent6"/>
        <w:bottom w:val="single" w:sz="4" w:space="0" w:color="F58C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58C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2A77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2A77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2A77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2A77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D7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D7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D7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D7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306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306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306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306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0C6CD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0C6CD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0C6CD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0C6CD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58C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58C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58C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58C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band1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band1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band1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band1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band1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AA74E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8" w:space="0" w:color="32A77A" w:themeColor="accent1"/>
        <w:bottom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2A77A" w:themeColor="accent1"/>
          <w:left w:val="nil"/>
          <w:bottom w:val="single" w:sz="8" w:space="0" w:color="32A77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2A77A" w:themeColor="accent1"/>
          <w:left w:val="nil"/>
          <w:bottom w:val="single" w:sz="8" w:space="0" w:color="32A77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8" w:space="0" w:color="FFD770" w:themeColor="accent2"/>
        <w:bottom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770" w:themeColor="accent2"/>
          <w:left w:val="nil"/>
          <w:bottom w:val="single" w:sz="8" w:space="0" w:color="FFD7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770" w:themeColor="accent2"/>
          <w:left w:val="nil"/>
          <w:bottom w:val="single" w:sz="8" w:space="0" w:color="FFD7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8" w:space="0" w:color="643064" w:themeColor="accent3"/>
        <w:bottom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3064" w:themeColor="accent3"/>
          <w:left w:val="nil"/>
          <w:bottom w:val="single" w:sz="8" w:space="0" w:color="64306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3064" w:themeColor="accent3"/>
          <w:left w:val="nil"/>
          <w:bottom w:val="single" w:sz="8" w:space="0" w:color="64306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8" w:space="0" w:color="60C6CD" w:themeColor="accent4"/>
        <w:bottom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C6CD" w:themeColor="accent4"/>
          <w:left w:val="nil"/>
          <w:bottom w:val="single" w:sz="8" w:space="0" w:color="60C6C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C6CD" w:themeColor="accent4"/>
          <w:left w:val="nil"/>
          <w:bottom w:val="single" w:sz="8" w:space="0" w:color="60C6C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8" w:space="0" w:color="000000" w:themeColor="accent5"/>
        <w:bottom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5"/>
          <w:left w:val="nil"/>
          <w:bottom w:val="single" w:sz="8" w:space="0" w:color="0000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5"/>
          <w:left w:val="nil"/>
          <w:bottom w:val="single" w:sz="8" w:space="0" w:color="0000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8" w:space="0" w:color="F58C46" w:themeColor="accent6"/>
        <w:bottom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8C46" w:themeColor="accent6"/>
          <w:left w:val="nil"/>
          <w:bottom w:val="single" w:sz="8" w:space="0" w:color="F58C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8C46" w:themeColor="accent6"/>
          <w:left w:val="nil"/>
          <w:bottom w:val="single" w:sz="8" w:space="0" w:color="F58C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  <w:insideH w:val="single" w:sz="8" w:space="0" w:color="FFD770" w:themeColor="accent2"/>
        <w:insideV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18" w:space="0" w:color="FFD770" w:themeColor="accent2"/>
          <w:right w:val="single" w:sz="8" w:space="0" w:color="FFD770" w:themeColor="accent2"/>
          <w:insideH w:val="nil"/>
          <w:insideV w:val="single" w:sz="8" w:space="0" w:color="FFD7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H w:val="nil"/>
          <w:insideV w:val="single" w:sz="8" w:space="0" w:color="FFD7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band1Vert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  <w:shd w:val="clear" w:color="auto" w:fill="FFF5DB" w:themeFill="accent2" w:themeFillTint="3F"/>
      </w:tcPr>
    </w:tblStylePr>
    <w:tblStylePr w:type="band1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V w:val="single" w:sz="8" w:space="0" w:color="FFD770" w:themeColor="accent2"/>
        </w:tcBorders>
        <w:shd w:val="clear" w:color="auto" w:fill="FFF5DB" w:themeFill="accent2" w:themeFillTint="3F"/>
      </w:tcPr>
    </w:tblStylePr>
    <w:tblStylePr w:type="band2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V w:val="single" w:sz="8" w:space="0" w:color="FFD77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  <w:insideH w:val="single" w:sz="8" w:space="0" w:color="643064" w:themeColor="accent3"/>
        <w:insideV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18" w:space="0" w:color="643064" w:themeColor="accent3"/>
          <w:right w:val="single" w:sz="8" w:space="0" w:color="643064" w:themeColor="accent3"/>
          <w:insideH w:val="nil"/>
          <w:insideV w:val="single" w:sz="8" w:space="0" w:color="64306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H w:val="nil"/>
          <w:insideV w:val="single" w:sz="8" w:space="0" w:color="64306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band1Vert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  <w:shd w:val="clear" w:color="auto" w:fill="E2C2E2" w:themeFill="accent3" w:themeFillTint="3F"/>
      </w:tcPr>
    </w:tblStylePr>
    <w:tblStylePr w:type="band1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V w:val="single" w:sz="8" w:space="0" w:color="643064" w:themeColor="accent3"/>
        </w:tcBorders>
        <w:shd w:val="clear" w:color="auto" w:fill="E2C2E2" w:themeFill="accent3" w:themeFillTint="3F"/>
      </w:tcPr>
    </w:tblStylePr>
    <w:tblStylePr w:type="band2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V w:val="single" w:sz="8" w:space="0" w:color="643064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  <w:insideH w:val="single" w:sz="8" w:space="0" w:color="60C6CD" w:themeColor="accent4"/>
        <w:insideV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18" w:space="0" w:color="60C6CD" w:themeColor="accent4"/>
          <w:right w:val="single" w:sz="8" w:space="0" w:color="60C6CD" w:themeColor="accent4"/>
          <w:insideH w:val="nil"/>
          <w:insideV w:val="single" w:sz="8" w:space="0" w:color="60C6C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H w:val="nil"/>
          <w:insideV w:val="single" w:sz="8" w:space="0" w:color="60C6C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band1Vert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  <w:shd w:val="clear" w:color="auto" w:fill="D7F0F2" w:themeFill="accent4" w:themeFillTint="3F"/>
      </w:tcPr>
    </w:tblStylePr>
    <w:tblStylePr w:type="band1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V w:val="single" w:sz="8" w:space="0" w:color="60C6CD" w:themeColor="accent4"/>
        </w:tcBorders>
        <w:shd w:val="clear" w:color="auto" w:fill="D7F0F2" w:themeFill="accent4" w:themeFillTint="3F"/>
      </w:tcPr>
    </w:tblStylePr>
    <w:tblStylePr w:type="band2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V w:val="single" w:sz="8" w:space="0" w:color="60C6CD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  <w:insideH w:val="single" w:sz="8" w:space="0" w:color="000000" w:themeColor="accent5"/>
        <w:insideV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18" w:space="0" w:color="000000" w:themeColor="accent5"/>
          <w:right w:val="single" w:sz="8" w:space="0" w:color="000000" w:themeColor="accent5"/>
          <w:insideH w:val="nil"/>
          <w:insideV w:val="single" w:sz="8" w:space="0" w:color="0000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H w:val="nil"/>
          <w:insideV w:val="single" w:sz="8" w:space="0" w:color="0000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band1Vert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  <w:shd w:val="clear" w:color="auto" w:fill="C0C0C0" w:themeFill="accent5" w:themeFillTint="3F"/>
      </w:tcPr>
    </w:tblStylePr>
    <w:tblStylePr w:type="band1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V w:val="single" w:sz="8" w:space="0" w:color="000000" w:themeColor="accent5"/>
        </w:tcBorders>
        <w:shd w:val="clear" w:color="auto" w:fill="C0C0C0" w:themeFill="accent5" w:themeFillTint="3F"/>
      </w:tcPr>
    </w:tblStylePr>
    <w:tblStylePr w:type="band2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V w:val="single" w:sz="8" w:space="0" w:color="000000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  <w:insideH w:val="single" w:sz="8" w:space="0" w:color="F58C46" w:themeColor="accent6"/>
        <w:insideV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18" w:space="0" w:color="F58C46" w:themeColor="accent6"/>
          <w:right w:val="single" w:sz="8" w:space="0" w:color="F58C46" w:themeColor="accent6"/>
          <w:insideH w:val="nil"/>
          <w:insideV w:val="single" w:sz="8" w:space="0" w:color="F58C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H w:val="nil"/>
          <w:insideV w:val="single" w:sz="8" w:space="0" w:color="F58C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band1Vert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  <w:shd w:val="clear" w:color="auto" w:fill="FCE2D1" w:themeFill="accent6" w:themeFillTint="3F"/>
      </w:tcPr>
    </w:tblStylePr>
    <w:tblStylePr w:type="band1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V w:val="single" w:sz="8" w:space="0" w:color="F58C46" w:themeColor="accent6"/>
        </w:tcBorders>
        <w:shd w:val="clear" w:color="auto" w:fill="FCE2D1" w:themeFill="accent6" w:themeFillTint="3F"/>
      </w:tcPr>
    </w:tblStylePr>
    <w:tblStylePr w:type="band2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V w:val="single" w:sz="8" w:space="0" w:color="F58C46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AA7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AA74EE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AA7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AA74E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semiHidden/>
    <w:rsid w:val="00AA74EE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bottom w:val="single" w:sz="8" w:space="0" w:color="32A77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2A77A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2A77A" w:themeColor="accent1"/>
          <w:bottom w:val="single" w:sz="8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2A77A" w:themeColor="accent1"/>
          <w:bottom w:val="single" w:sz="8" w:space="0" w:color="32A77A" w:themeColor="accent1"/>
        </w:tcBorders>
      </w:tcPr>
    </w:tblStylePr>
    <w:tblStylePr w:type="band1Vert">
      <w:tblPr/>
      <w:tcPr>
        <w:shd w:val="clear" w:color="auto" w:fill="C7EEDF" w:themeFill="accent1" w:themeFillTint="3F"/>
      </w:tcPr>
    </w:tblStylePr>
    <w:tblStylePr w:type="band1Horz">
      <w:tblPr/>
      <w:tcPr>
        <w:shd w:val="clear" w:color="auto" w:fill="C7EED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bottom w:val="single" w:sz="8" w:space="0" w:color="FFD7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77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D770" w:themeColor="accent2"/>
          <w:bottom w:val="single" w:sz="8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770" w:themeColor="accent2"/>
          <w:bottom w:val="single" w:sz="8" w:space="0" w:color="FFD770" w:themeColor="accent2"/>
        </w:tcBorders>
      </w:tcPr>
    </w:tblStylePr>
    <w:tblStylePr w:type="band1Vert">
      <w:tblPr/>
      <w:tcPr>
        <w:shd w:val="clear" w:color="auto" w:fill="FFF5DB" w:themeFill="accent2" w:themeFillTint="3F"/>
      </w:tcPr>
    </w:tblStylePr>
    <w:tblStylePr w:type="band1Horz">
      <w:tblPr/>
      <w:tcPr>
        <w:shd w:val="clear" w:color="auto" w:fill="FFF5D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bottom w:val="single" w:sz="8" w:space="0" w:color="64306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3064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43064" w:themeColor="accent3"/>
          <w:bottom w:val="single" w:sz="8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3064" w:themeColor="accent3"/>
          <w:bottom w:val="single" w:sz="8" w:space="0" w:color="643064" w:themeColor="accent3"/>
        </w:tcBorders>
      </w:tcPr>
    </w:tblStylePr>
    <w:tblStylePr w:type="band1Vert">
      <w:tblPr/>
      <w:tcPr>
        <w:shd w:val="clear" w:color="auto" w:fill="E2C2E2" w:themeFill="accent3" w:themeFillTint="3F"/>
      </w:tcPr>
    </w:tblStylePr>
    <w:tblStylePr w:type="band1Horz">
      <w:tblPr/>
      <w:tcPr>
        <w:shd w:val="clear" w:color="auto" w:fill="E2C2E2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bottom w:val="single" w:sz="8" w:space="0" w:color="60C6C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0C6CD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0C6CD" w:themeColor="accent4"/>
          <w:bottom w:val="single" w:sz="8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0C6CD" w:themeColor="accent4"/>
          <w:bottom w:val="single" w:sz="8" w:space="0" w:color="60C6CD" w:themeColor="accent4"/>
        </w:tcBorders>
      </w:tcPr>
    </w:tblStylePr>
    <w:tblStylePr w:type="band1Vert">
      <w:tblPr/>
      <w:tcPr>
        <w:shd w:val="clear" w:color="auto" w:fill="D7F0F2" w:themeFill="accent4" w:themeFillTint="3F"/>
      </w:tcPr>
    </w:tblStylePr>
    <w:tblStylePr w:type="band1Horz">
      <w:tblPr/>
      <w:tcPr>
        <w:shd w:val="clear" w:color="auto" w:fill="D7F0F2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bottom w:val="single" w:sz="8" w:space="0" w:color="0000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accent5"/>
          <w:bottom w:val="single" w:sz="8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accent5"/>
          <w:bottom w:val="single" w:sz="8" w:space="0" w:color="000000" w:themeColor="accent5"/>
        </w:tcBorders>
      </w:tcPr>
    </w:tblStylePr>
    <w:tblStylePr w:type="band1Vert">
      <w:tblPr/>
      <w:tcPr>
        <w:shd w:val="clear" w:color="auto" w:fill="C0C0C0" w:themeFill="accent5" w:themeFillTint="3F"/>
      </w:tcPr>
    </w:tblStylePr>
    <w:tblStylePr w:type="band1Horz">
      <w:tblPr/>
      <w:tcPr>
        <w:shd w:val="clear" w:color="auto" w:fill="C0C0C0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bottom w:val="single" w:sz="8" w:space="0" w:color="F58C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58C46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58C46" w:themeColor="accent6"/>
          <w:bottom w:val="single" w:sz="8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58C46" w:themeColor="accent6"/>
          <w:bottom w:val="single" w:sz="8" w:space="0" w:color="F58C46" w:themeColor="accent6"/>
        </w:tcBorders>
      </w:tcPr>
    </w:tblStylePr>
    <w:tblStylePr w:type="band1Vert">
      <w:tblPr/>
      <w:tcPr>
        <w:shd w:val="clear" w:color="auto" w:fill="FCE2D1" w:themeFill="accent6" w:themeFillTint="3F"/>
      </w:tcPr>
    </w:tblStylePr>
    <w:tblStylePr w:type="band1Horz">
      <w:tblPr/>
      <w:tcPr>
        <w:shd w:val="clear" w:color="auto" w:fill="FCE2D1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2A77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2A77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2A77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7EED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7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7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306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306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306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2E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0C6C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0C6C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0C6C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0F2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8C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8C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8C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2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56CC9E" w:themeColor="accent1" w:themeTint="BF"/>
        <w:left w:val="single" w:sz="8" w:space="0" w:color="56CC9E" w:themeColor="accent1" w:themeTint="BF"/>
        <w:bottom w:val="single" w:sz="8" w:space="0" w:color="56CC9E" w:themeColor="accent1" w:themeTint="BF"/>
        <w:right w:val="single" w:sz="8" w:space="0" w:color="56CC9E" w:themeColor="accent1" w:themeTint="BF"/>
        <w:insideH w:val="single" w:sz="8" w:space="0" w:color="56CC9E" w:themeColor="accent1" w:themeTint="BF"/>
        <w:insideV w:val="single" w:sz="8" w:space="0" w:color="56CC9E" w:themeColor="accent1" w:themeTint="BF"/>
      </w:tblBorders>
    </w:tblPr>
    <w:tcPr>
      <w:shd w:val="clear" w:color="auto" w:fill="C7EED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CC9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shd w:val="clear" w:color="auto" w:fill="8EDDB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E093" w:themeColor="accent2" w:themeTint="BF"/>
        <w:left w:val="single" w:sz="8" w:space="0" w:color="FFE093" w:themeColor="accent2" w:themeTint="BF"/>
        <w:bottom w:val="single" w:sz="8" w:space="0" w:color="FFE093" w:themeColor="accent2" w:themeTint="BF"/>
        <w:right w:val="single" w:sz="8" w:space="0" w:color="FFE093" w:themeColor="accent2" w:themeTint="BF"/>
        <w:insideH w:val="single" w:sz="8" w:space="0" w:color="FFE093" w:themeColor="accent2" w:themeTint="BF"/>
        <w:insideV w:val="single" w:sz="8" w:space="0" w:color="FFE093" w:themeColor="accent2" w:themeTint="BF"/>
      </w:tblBorders>
    </w:tblPr>
    <w:tcPr>
      <w:shd w:val="clear" w:color="auto" w:fill="FFF5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0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shd w:val="clear" w:color="auto" w:fill="FFEAB7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A14DA1" w:themeColor="accent3" w:themeTint="BF"/>
        <w:left w:val="single" w:sz="8" w:space="0" w:color="A14DA1" w:themeColor="accent3" w:themeTint="BF"/>
        <w:bottom w:val="single" w:sz="8" w:space="0" w:color="A14DA1" w:themeColor="accent3" w:themeTint="BF"/>
        <w:right w:val="single" w:sz="8" w:space="0" w:color="A14DA1" w:themeColor="accent3" w:themeTint="BF"/>
        <w:insideH w:val="single" w:sz="8" w:space="0" w:color="A14DA1" w:themeColor="accent3" w:themeTint="BF"/>
        <w:insideV w:val="single" w:sz="8" w:space="0" w:color="A14DA1" w:themeColor="accent3" w:themeTint="BF"/>
      </w:tblBorders>
    </w:tblPr>
    <w:tcPr>
      <w:shd w:val="clear" w:color="auto" w:fill="E2C2E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4D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87D4D9" w:themeColor="accent4" w:themeTint="BF"/>
        <w:left w:val="single" w:sz="8" w:space="0" w:color="87D4D9" w:themeColor="accent4" w:themeTint="BF"/>
        <w:bottom w:val="single" w:sz="8" w:space="0" w:color="87D4D9" w:themeColor="accent4" w:themeTint="BF"/>
        <w:right w:val="single" w:sz="8" w:space="0" w:color="87D4D9" w:themeColor="accent4" w:themeTint="BF"/>
        <w:insideH w:val="single" w:sz="8" w:space="0" w:color="87D4D9" w:themeColor="accent4" w:themeTint="BF"/>
        <w:insideV w:val="single" w:sz="8" w:space="0" w:color="87D4D9" w:themeColor="accent4" w:themeTint="BF"/>
      </w:tblBorders>
    </w:tblPr>
    <w:tcPr>
      <w:shd w:val="clear" w:color="auto" w:fill="D7F0F2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D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shd w:val="clear" w:color="auto" w:fill="AFE2E6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accent5" w:themeTint="BF"/>
        <w:left w:val="single" w:sz="8" w:space="0" w:color="404040" w:themeColor="accent5" w:themeTint="BF"/>
        <w:bottom w:val="single" w:sz="8" w:space="0" w:color="404040" w:themeColor="accent5" w:themeTint="BF"/>
        <w:right w:val="single" w:sz="8" w:space="0" w:color="404040" w:themeColor="accent5" w:themeTint="BF"/>
        <w:insideH w:val="single" w:sz="8" w:space="0" w:color="404040" w:themeColor="accent5" w:themeTint="BF"/>
        <w:insideV w:val="single" w:sz="8" w:space="0" w:color="404040" w:themeColor="accent5" w:themeTint="BF"/>
      </w:tblBorders>
    </w:tblPr>
    <w:tcPr>
      <w:shd w:val="clear" w:color="auto" w:fill="C0C0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shd w:val="clear" w:color="auto" w:fill="808080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7A874" w:themeColor="accent6" w:themeTint="BF"/>
        <w:left w:val="single" w:sz="8" w:space="0" w:color="F7A874" w:themeColor="accent6" w:themeTint="BF"/>
        <w:bottom w:val="single" w:sz="8" w:space="0" w:color="F7A874" w:themeColor="accent6" w:themeTint="BF"/>
        <w:right w:val="single" w:sz="8" w:space="0" w:color="F7A874" w:themeColor="accent6" w:themeTint="BF"/>
        <w:insideH w:val="single" w:sz="8" w:space="0" w:color="F7A874" w:themeColor="accent6" w:themeTint="BF"/>
        <w:insideV w:val="single" w:sz="8" w:space="0" w:color="F7A874" w:themeColor="accent6" w:themeTint="BF"/>
      </w:tblBorders>
    </w:tblPr>
    <w:tcPr>
      <w:shd w:val="clear" w:color="auto" w:fill="FCE2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A8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shd w:val="clear" w:color="auto" w:fill="FAC5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  <w:insideH w:val="single" w:sz="8" w:space="0" w:color="32A77A" w:themeColor="accent1"/>
        <w:insideV w:val="single" w:sz="8" w:space="0" w:color="32A77A" w:themeColor="accent1"/>
      </w:tblBorders>
    </w:tblPr>
    <w:tcPr>
      <w:shd w:val="clear" w:color="auto" w:fill="C7EED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8F8F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F1E5" w:themeFill="accent1" w:themeFillTint="33"/>
      </w:tc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tcBorders>
          <w:insideH w:val="single" w:sz="6" w:space="0" w:color="32A77A" w:themeColor="accent1"/>
          <w:insideV w:val="single" w:sz="6" w:space="0" w:color="32A77A" w:themeColor="accent1"/>
        </w:tcBorders>
        <w:shd w:val="clear" w:color="auto" w:fill="8EDDB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  <w:insideH w:val="single" w:sz="8" w:space="0" w:color="FFD770" w:themeColor="accent2"/>
        <w:insideV w:val="single" w:sz="8" w:space="0" w:color="FFD770" w:themeColor="accent2"/>
      </w:tblBorders>
    </w:tblPr>
    <w:tcPr>
      <w:shd w:val="clear" w:color="auto" w:fill="FFF5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A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6E2" w:themeFill="accent2" w:themeFillTint="33"/>
      </w:tc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tcBorders>
          <w:insideH w:val="single" w:sz="6" w:space="0" w:color="FFD770" w:themeColor="accent2"/>
          <w:insideV w:val="single" w:sz="6" w:space="0" w:color="FFD770" w:themeColor="accent2"/>
        </w:tcBorders>
        <w:shd w:val="clear" w:color="auto" w:fill="FFEA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  <w:insideH w:val="single" w:sz="8" w:space="0" w:color="643064" w:themeColor="accent3"/>
        <w:insideV w:val="single" w:sz="8" w:space="0" w:color="643064" w:themeColor="accent3"/>
      </w:tblBorders>
    </w:tblPr>
    <w:tcPr>
      <w:shd w:val="clear" w:color="auto" w:fill="E2C2E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3E6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DE7" w:themeFill="accent3" w:themeFillTint="33"/>
      </w:tc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tcBorders>
          <w:insideH w:val="single" w:sz="6" w:space="0" w:color="643064" w:themeColor="accent3"/>
          <w:insideV w:val="single" w:sz="6" w:space="0" w:color="643064" w:themeColor="accent3"/>
        </w:tcBorders>
        <w:shd w:val="clear" w:color="auto" w:fill="C485C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  <w:insideH w:val="single" w:sz="8" w:space="0" w:color="60C6CD" w:themeColor="accent4"/>
        <w:insideV w:val="single" w:sz="8" w:space="0" w:color="60C6CD" w:themeColor="accent4"/>
      </w:tblBorders>
    </w:tblPr>
    <w:tcPr>
      <w:shd w:val="clear" w:color="auto" w:fill="D7F0F2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F5" w:themeFill="accent4" w:themeFillTint="33"/>
      </w:tc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tcBorders>
          <w:insideH w:val="single" w:sz="6" w:space="0" w:color="60C6CD" w:themeColor="accent4"/>
          <w:insideV w:val="single" w:sz="6" w:space="0" w:color="60C6CD" w:themeColor="accent4"/>
        </w:tcBorders>
        <w:shd w:val="clear" w:color="auto" w:fill="AFE2E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  <w:insideH w:val="single" w:sz="8" w:space="0" w:color="000000" w:themeColor="accent5"/>
        <w:insideV w:val="single" w:sz="8" w:space="0" w:color="000000" w:themeColor="accent5"/>
      </w:tblBorders>
    </w:tblPr>
    <w:tcPr>
      <w:shd w:val="clear" w:color="auto" w:fill="C0C0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5" w:themeFillTint="33"/>
      </w:tc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tcBorders>
          <w:insideH w:val="single" w:sz="6" w:space="0" w:color="000000" w:themeColor="accent5"/>
          <w:insideV w:val="single" w:sz="6" w:space="0" w:color="000000" w:themeColor="accent5"/>
        </w:tcBorders>
        <w:shd w:val="clear" w:color="auto" w:fill="8080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  <w:insideH w:val="single" w:sz="8" w:space="0" w:color="F58C46" w:themeColor="accent6"/>
        <w:insideV w:val="single" w:sz="8" w:space="0" w:color="F58C46" w:themeColor="accent6"/>
      </w:tblBorders>
    </w:tblPr>
    <w:tcPr>
      <w:shd w:val="clear" w:color="auto" w:fill="FCE2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3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8DA" w:themeFill="accent6" w:themeFillTint="33"/>
      </w:tc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tcBorders>
          <w:insideH w:val="single" w:sz="6" w:space="0" w:color="F58C46" w:themeColor="accent6"/>
          <w:insideV w:val="single" w:sz="6" w:space="0" w:color="F58C46" w:themeColor="accent6"/>
        </w:tcBorders>
        <w:shd w:val="clear" w:color="auto" w:fill="FAC5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7EED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2A77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2A77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EDDB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EDDB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5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7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7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A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AB7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2E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306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306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485C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485C4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0F2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C6C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C6C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E6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E6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2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8C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8C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C5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C5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56CC9E" w:themeColor="accent1" w:themeTint="BF"/>
        <w:left w:val="single" w:sz="8" w:space="0" w:color="56CC9E" w:themeColor="accent1" w:themeTint="BF"/>
        <w:bottom w:val="single" w:sz="8" w:space="0" w:color="56CC9E" w:themeColor="accent1" w:themeTint="BF"/>
        <w:right w:val="single" w:sz="8" w:space="0" w:color="56CC9E" w:themeColor="accent1" w:themeTint="BF"/>
        <w:insideH w:val="single" w:sz="8" w:space="0" w:color="56CC9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CC9E" w:themeColor="accent1" w:themeTint="BF"/>
          <w:left w:val="single" w:sz="8" w:space="0" w:color="56CC9E" w:themeColor="accent1" w:themeTint="BF"/>
          <w:bottom w:val="single" w:sz="8" w:space="0" w:color="56CC9E" w:themeColor="accent1" w:themeTint="BF"/>
          <w:right w:val="single" w:sz="8" w:space="0" w:color="56CC9E" w:themeColor="accent1" w:themeTint="BF"/>
          <w:insideH w:val="nil"/>
          <w:insideV w:val="nil"/>
        </w:tcBorders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CC9E" w:themeColor="accent1" w:themeTint="BF"/>
          <w:left w:val="single" w:sz="8" w:space="0" w:color="56CC9E" w:themeColor="accent1" w:themeTint="BF"/>
          <w:bottom w:val="single" w:sz="8" w:space="0" w:color="56CC9E" w:themeColor="accent1" w:themeTint="BF"/>
          <w:right w:val="single" w:sz="8" w:space="0" w:color="56CC9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ED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7EED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E093" w:themeColor="accent2" w:themeTint="BF"/>
        <w:left w:val="single" w:sz="8" w:space="0" w:color="FFE093" w:themeColor="accent2" w:themeTint="BF"/>
        <w:bottom w:val="single" w:sz="8" w:space="0" w:color="FFE093" w:themeColor="accent2" w:themeTint="BF"/>
        <w:right w:val="single" w:sz="8" w:space="0" w:color="FFE093" w:themeColor="accent2" w:themeTint="BF"/>
        <w:insideH w:val="single" w:sz="8" w:space="0" w:color="FFE0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093" w:themeColor="accent2" w:themeTint="BF"/>
          <w:left w:val="single" w:sz="8" w:space="0" w:color="FFE093" w:themeColor="accent2" w:themeTint="BF"/>
          <w:bottom w:val="single" w:sz="8" w:space="0" w:color="FFE093" w:themeColor="accent2" w:themeTint="BF"/>
          <w:right w:val="single" w:sz="8" w:space="0" w:color="FFE093" w:themeColor="accent2" w:themeTint="BF"/>
          <w:insideH w:val="nil"/>
          <w:insideV w:val="nil"/>
        </w:tcBorders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093" w:themeColor="accent2" w:themeTint="BF"/>
          <w:left w:val="single" w:sz="8" w:space="0" w:color="FFE093" w:themeColor="accent2" w:themeTint="BF"/>
          <w:bottom w:val="single" w:sz="8" w:space="0" w:color="FFE093" w:themeColor="accent2" w:themeTint="BF"/>
          <w:right w:val="single" w:sz="8" w:space="0" w:color="FFE0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A14DA1" w:themeColor="accent3" w:themeTint="BF"/>
        <w:left w:val="single" w:sz="8" w:space="0" w:color="A14DA1" w:themeColor="accent3" w:themeTint="BF"/>
        <w:bottom w:val="single" w:sz="8" w:space="0" w:color="A14DA1" w:themeColor="accent3" w:themeTint="BF"/>
        <w:right w:val="single" w:sz="8" w:space="0" w:color="A14DA1" w:themeColor="accent3" w:themeTint="BF"/>
        <w:insideH w:val="single" w:sz="8" w:space="0" w:color="A14D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4DA1" w:themeColor="accent3" w:themeTint="BF"/>
          <w:left w:val="single" w:sz="8" w:space="0" w:color="A14DA1" w:themeColor="accent3" w:themeTint="BF"/>
          <w:bottom w:val="single" w:sz="8" w:space="0" w:color="A14DA1" w:themeColor="accent3" w:themeTint="BF"/>
          <w:right w:val="single" w:sz="8" w:space="0" w:color="A14DA1" w:themeColor="accent3" w:themeTint="BF"/>
          <w:insideH w:val="nil"/>
          <w:insideV w:val="nil"/>
        </w:tcBorders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4DA1" w:themeColor="accent3" w:themeTint="BF"/>
          <w:left w:val="single" w:sz="8" w:space="0" w:color="A14DA1" w:themeColor="accent3" w:themeTint="BF"/>
          <w:bottom w:val="single" w:sz="8" w:space="0" w:color="A14DA1" w:themeColor="accent3" w:themeTint="BF"/>
          <w:right w:val="single" w:sz="8" w:space="0" w:color="A14D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2E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2E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87D4D9" w:themeColor="accent4" w:themeTint="BF"/>
        <w:left w:val="single" w:sz="8" w:space="0" w:color="87D4D9" w:themeColor="accent4" w:themeTint="BF"/>
        <w:bottom w:val="single" w:sz="8" w:space="0" w:color="87D4D9" w:themeColor="accent4" w:themeTint="BF"/>
        <w:right w:val="single" w:sz="8" w:space="0" w:color="87D4D9" w:themeColor="accent4" w:themeTint="BF"/>
        <w:insideH w:val="single" w:sz="8" w:space="0" w:color="87D4D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D9" w:themeColor="accent4" w:themeTint="BF"/>
          <w:left w:val="single" w:sz="8" w:space="0" w:color="87D4D9" w:themeColor="accent4" w:themeTint="BF"/>
          <w:bottom w:val="single" w:sz="8" w:space="0" w:color="87D4D9" w:themeColor="accent4" w:themeTint="BF"/>
          <w:right w:val="single" w:sz="8" w:space="0" w:color="87D4D9" w:themeColor="accent4" w:themeTint="BF"/>
          <w:insideH w:val="nil"/>
          <w:insideV w:val="nil"/>
        </w:tcBorders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D9" w:themeColor="accent4" w:themeTint="BF"/>
          <w:left w:val="single" w:sz="8" w:space="0" w:color="87D4D9" w:themeColor="accent4" w:themeTint="BF"/>
          <w:bottom w:val="single" w:sz="8" w:space="0" w:color="87D4D9" w:themeColor="accent4" w:themeTint="BF"/>
          <w:right w:val="single" w:sz="8" w:space="0" w:color="87D4D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0F2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0F2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accent5" w:themeTint="BF"/>
        <w:left w:val="single" w:sz="8" w:space="0" w:color="404040" w:themeColor="accent5" w:themeTint="BF"/>
        <w:bottom w:val="single" w:sz="8" w:space="0" w:color="404040" w:themeColor="accent5" w:themeTint="BF"/>
        <w:right w:val="single" w:sz="8" w:space="0" w:color="404040" w:themeColor="accent5" w:themeTint="BF"/>
        <w:insideH w:val="single" w:sz="8" w:space="0" w:color="4040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accent5" w:themeTint="BF"/>
          <w:left w:val="single" w:sz="8" w:space="0" w:color="404040" w:themeColor="accent5" w:themeTint="BF"/>
          <w:bottom w:val="single" w:sz="8" w:space="0" w:color="404040" w:themeColor="accent5" w:themeTint="BF"/>
          <w:right w:val="single" w:sz="8" w:space="0" w:color="404040" w:themeColor="accent5" w:themeTint="BF"/>
          <w:insideH w:val="nil"/>
          <w:insideV w:val="nil"/>
        </w:tcBorders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accent5" w:themeTint="BF"/>
          <w:left w:val="single" w:sz="8" w:space="0" w:color="404040" w:themeColor="accent5" w:themeTint="BF"/>
          <w:bottom w:val="single" w:sz="8" w:space="0" w:color="404040" w:themeColor="accent5" w:themeTint="BF"/>
          <w:right w:val="single" w:sz="8" w:space="0" w:color="4040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7A874" w:themeColor="accent6" w:themeTint="BF"/>
        <w:left w:val="single" w:sz="8" w:space="0" w:color="F7A874" w:themeColor="accent6" w:themeTint="BF"/>
        <w:bottom w:val="single" w:sz="8" w:space="0" w:color="F7A874" w:themeColor="accent6" w:themeTint="BF"/>
        <w:right w:val="single" w:sz="8" w:space="0" w:color="F7A874" w:themeColor="accent6" w:themeTint="BF"/>
        <w:insideH w:val="single" w:sz="8" w:space="0" w:color="F7A8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A874" w:themeColor="accent6" w:themeTint="BF"/>
          <w:left w:val="single" w:sz="8" w:space="0" w:color="F7A874" w:themeColor="accent6" w:themeTint="BF"/>
          <w:bottom w:val="single" w:sz="8" w:space="0" w:color="F7A874" w:themeColor="accent6" w:themeTint="BF"/>
          <w:right w:val="single" w:sz="8" w:space="0" w:color="F7A874" w:themeColor="accent6" w:themeTint="BF"/>
          <w:insideH w:val="nil"/>
          <w:insideV w:val="nil"/>
        </w:tcBorders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A874" w:themeColor="accent6" w:themeTint="BF"/>
          <w:left w:val="single" w:sz="8" w:space="0" w:color="F7A874" w:themeColor="accent6" w:themeTint="BF"/>
          <w:bottom w:val="single" w:sz="8" w:space="0" w:color="F7A874" w:themeColor="accent6" w:themeTint="BF"/>
          <w:right w:val="single" w:sz="8" w:space="0" w:color="F7A8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2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2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2A77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533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57C5A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D7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83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BC1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306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18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24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0C6C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C7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A3A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58C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400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600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</w:style>
  <w:style w:type="paragraph" w:styleId="NormalWeb">
    <w:name w:val="Normal (Web)"/>
    <w:basedOn w:val="Normal"/>
    <w:uiPriority w:val="99"/>
    <w:semiHidden/>
    <w:rsid w:val="00AA74EE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AA74EE"/>
    <w:pPr>
      <w:spacing w:before="0" w:after="0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AA74EE"/>
  </w:style>
  <w:style w:type="paragraph" w:styleId="Nummerertliste">
    <w:name w:val="List Number"/>
    <w:basedOn w:val="Normal"/>
    <w:uiPriority w:val="99"/>
    <w:rsid w:val="00AA74EE"/>
    <w:pPr>
      <w:numPr>
        <w:numId w:val="3"/>
      </w:numPr>
      <w:contextualSpacing/>
    </w:pPr>
  </w:style>
  <w:style w:type="paragraph" w:styleId="Nummerertliste2">
    <w:name w:val="List Number 2"/>
    <w:basedOn w:val="Normal"/>
    <w:uiPriority w:val="99"/>
    <w:semiHidden/>
    <w:rsid w:val="00AA74EE"/>
    <w:pPr>
      <w:numPr>
        <w:numId w:val="9"/>
      </w:numPr>
      <w:contextualSpacing/>
    </w:pPr>
  </w:style>
  <w:style w:type="paragraph" w:styleId="Nummerertliste3">
    <w:name w:val="List Number 3"/>
    <w:basedOn w:val="Normal"/>
    <w:uiPriority w:val="99"/>
    <w:semiHidden/>
    <w:rsid w:val="00AA74EE"/>
    <w:pPr>
      <w:numPr>
        <w:numId w:val="10"/>
      </w:numPr>
      <w:contextualSpacing/>
    </w:pPr>
  </w:style>
  <w:style w:type="paragraph" w:styleId="Nummerertliste4">
    <w:name w:val="List Number 4"/>
    <w:basedOn w:val="Normal"/>
    <w:uiPriority w:val="99"/>
    <w:semiHidden/>
    <w:rsid w:val="00AA74EE"/>
    <w:pPr>
      <w:numPr>
        <w:numId w:val="11"/>
      </w:numPr>
      <w:contextualSpacing/>
    </w:pPr>
  </w:style>
  <w:style w:type="paragraph" w:styleId="Nummerertliste5">
    <w:name w:val="List Number 5"/>
    <w:basedOn w:val="Normal"/>
    <w:uiPriority w:val="99"/>
    <w:semiHidden/>
    <w:rsid w:val="00AA74EE"/>
    <w:pPr>
      <w:numPr>
        <w:numId w:val="12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AA74EE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AA74EE"/>
    <w:pPr>
      <w:spacing w:before="240"/>
      <w:outlineLvl w:val="9"/>
    </w:pPr>
    <w:rPr>
      <w:b w:val="0"/>
      <w:color w:val="auto"/>
    </w:rPr>
  </w:style>
  <w:style w:type="character" w:styleId="Plassholdertekst">
    <w:name w:val="Placeholder Text"/>
    <w:basedOn w:val="Standardskriftforavsnitt"/>
    <w:uiPriority w:val="99"/>
    <w:semiHidden/>
    <w:rsid w:val="00AA74EE"/>
    <w:rPr>
      <w:color w:val="808080"/>
    </w:rPr>
  </w:style>
  <w:style w:type="paragraph" w:styleId="Punktliste">
    <w:name w:val="List Bullet"/>
    <w:basedOn w:val="Normal"/>
    <w:uiPriority w:val="99"/>
    <w:qFormat/>
    <w:rsid w:val="007C0C20"/>
    <w:pPr>
      <w:numPr>
        <w:numId w:val="2"/>
      </w:numPr>
      <w:ind w:left="794" w:hanging="397"/>
      <w:contextualSpacing/>
    </w:pPr>
  </w:style>
  <w:style w:type="paragraph" w:styleId="Punktliste2">
    <w:name w:val="List Bullet 2"/>
    <w:basedOn w:val="Normal"/>
    <w:uiPriority w:val="99"/>
    <w:qFormat/>
    <w:rsid w:val="007C0C20"/>
    <w:pPr>
      <w:numPr>
        <w:numId w:val="13"/>
      </w:numPr>
      <w:ind w:left="1191" w:hanging="397"/>
      <w:contextualSpacing/>
    </w:pPr>
  </w:style>
  <w:style w:type="paragraph" w:styleId="Punktliste3">
    <w:name w:val="List Bullet 3"/>
    <w:basedOn w:val="Normal"/>
    <w:uiPriority w:val="99"/>
    <w:semiHidden/>
    <w:rsid w:val="00AA74EE"/>
    <w:pPr>
      <w:numPr>
        <w:numId w:val="14"/>
      </w:numPr>
      <w:contextualSpacing/>
    </w:pPr>
  </w:style>
  <w:style w:type="paragraph" w:styleId="Punktliste4">
    <w:name w:val="List Bullet 4"/>
    <w:basedOn w:val="Normal"/>
    <w:uiPriority w:val="99"/>
    <w:semiHidden/>
    <w:rsid w:val="00AA74EE"/>
    <w:pPr>
      <w:numPr>
        <w:numId w:val="15"/>
      </w:numPr>
      <w:contextualSpacing/>
    </w:pPr>
  </w:style>
  <w:style w:type="paragraph" w:styleId="Punktliste5">
    <w:name w:val="List Bullet 5"/>
    <w:basedOn w:val="Normal"/>
    <w:uiPriority w:val="99"/>
    <w:semiHidden/>
    <w:rsid w:val="00AA74EE"/>
    <w:pPr>
      <w:numPr>
        <w:numId w:val="16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AA74EE"/>
    <w:pPr>
      <w:spacing w:before="0" w:after="0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AA74EE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EC5" w:themeColor="accent2" w:themeTint="66"/>
        <w:left w:val="single" w:sz="4" w:space="0" w:color="FFEEC5" w:themeColor="accent2" w:themeTint="66"/>
        <w:bottom w:val="single" w:sz="4" w:space="0" w:color="FFEEC5" w:themeColor="accent2" w:themeTint="66"/>
        <w:right w:val="single" w:sz="4" w:space="0" w:color="FFEEC5" w:themeColor="accent2" w:themeTint="66"/>
        <w:insideH w:val="single" w:sz="4" w:space="0" w:color="FFEEC5" w:themeColor="accent2" w:themeTint="66"/>
        <w:insideV w:val="single" w:sz="4" w:space="0" w:color="FFEE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D09DD0" w:themeColor="accent3" w:themeTint="66"/>
        <w:left w:val="single" w:sz="4" w:space="0" w:color="D09DD0" w:themeColor="accent3" w:themeTint="66"/>
        <w:bottom w:val="single" w:sz="4" w:space="0" w:color="D09DD0" w:themeColor="accent3" w:themeTint="66"/>
        <w:right w:val="single" w:sz="4" w:space="0" w:color="D09DD0" w:themeColor="accent3" w:themeTint="66"/>
        <w:insideH w:val="single" w:sz="4" w:space="0" w:color="D09DD0" w:themeColor="accent3" w:themeTint="66"/>
        <w:insideV w:val="single" w:sz="4" w:space="0" w:color="D09DD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FE8EB" w:themeColor="accent4" w:themeTint="66"/>
        <w:left w:val="single" w:sz="4" w:space="0" w:color="BFE8EB" w:themeColor="accent4" w:themeTint="66"/>
        <w:bottom w:val="single" w:sz="4" w:space="0" w:color="BFE8EB" w:themeColor="accent4" w:themeTint="66"/>
        <w:right w:val="single" w:sz="4" w:space="0" w:color="BFE8EB" w:themeColor="accent4" w:themeTint="66"/>
        <w:insideH w:val="single" w:sz="4" w:space="0" w:color="BFE8EB" w:themeColor="accent4" w:themeTint="66"/>
        <w:insideV w:val="single" w:sz="4" w:space="0" w:color="BFE8E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5" w:themeTint="66"/>
        <w:left w:val="single" w:sz="4" w:space="0" w:color="999999" w:themeColor="accent5" w:themeTint="66"/>
        <w:bottom w:val="single" w:sz="4" w:space="0" w:color="999999" w:themeColor="accent5" w:themeTint="66"/>
        <w:right w:val="single" w:sz="4" w:space="0" w:color="999999" w:themeColor="accent5" w:themeTint="66"/>
        <w:insideH w:val="single" w:sz="4" w:space="0" w:color="999999" w:themeColor="accent5" w:themeTint="66"/>
        <w:insideV w:val="single" w:sz="4" w:space="0" w:color="99999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BD1B5" w:themeColor="accent6" w:themeTint="66"/>
        <w:left w:val="single" w:sz="4" w:space="0" w:color="FBD1B5" w:themeColor="accent6" w:themeTint="66"/>
        <w:bottom w:val="single" w:sz="4" w:space="0" w:color="FBD1B5" w:themeColor="accent6" w:themeTint="66"/>
        <w:right w:val="single" w:sz="4" w:space="0" w:color="FBD1B5" w:themeColor="accent6" w:themeTint="66"/>
        <w:insideH w:val="single" w:sz="4" w:space="0" w:color="FBD1B5" w:themeColor="accent6" w:themeTint="66"/>
        <w:insideV w:val="single" w:sz="4" w:space="0" w:color="FBD1B5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77D6B1" w:themeColor="accent1" w:themeTint="99"/>
        <w:bottom w:val="single" w:sz="2" w:space="0" w:color="77D6B1" w:themeColor="accent1" w:themeTint="99"/>
        <w:insideH w:val="single" w:sz="2" w:space="0" w:color="77D6B1" w:themeColor="accent1" w:themeTint="99"/>
        <w:insideV w:val="single" w:sz="2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7D6B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7D6B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FFE6A9" w:themeColor="accent2" w:themeTint="99"/>
        <w:bottom w:val="single" w:sz="2" w:space="0" w:color="FFE6A9" w:themeColor="accent2" w:themeTint="99"/>
        <w:insideH w:val="single" w:sz="2" w:space="0" w:color="FFE6A9" w:themeColor="accent2" w:themeTint="99"/>
        <w:insideV w:val="single" w:sz="2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E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E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B86CB8" w:themeColor="accent3" w:themeTint="99"/>
        <w:bottom w:val="single" w:sz="2" w:space="0" w:color="B86CB8" w:themeColor="accent3" w:themeTint="99"/>
        <w:insideH w:val="single" w:sz="2" w:space="0" w:color="B86CB8" w:themeColor="accent3" w:themeTint="99"/>
        <w:insideV w:val="single" w:sz="2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86CB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86CB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9FDCE1" w:themeColor="accent4" w:themeTint="99"/>
        <w:bottom w:val="single" w:sz="2" w:space="0" w:color="9FDCE1" w:themeColor="accent4" w:themeTint="99"/>
        <w:insideH w:val="single" w:sz="2" w:space="0" w:color="9FDCE1" w:themeColor="accent4" w:themeTint="99"/>
        <w:insideV w:val="single" w:sz="2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E1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E1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accent5" w:themeTint="99"/>
        <w:bottom w:val="single" w:sz="2" w:space="0" w:color="666666" w:themeColor="accent5" w:themeTint="99"/>
        <w:insideH w:val="single" w:sz="2" w:space="0" w:color="666666" w:themeColor="accent5" w:themeTint="99"/>
        <w:insideV w:val="single" w:sz="2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F9BA90" w:themeColor="accent6" w:themeTint="99"/>
        <w:bottom w:val="single" w:sz="2" w:space="0" w:color="F9BA90" w:themeColor="accent6" w:themeTint="99"/>
        <w:insideH w:val="single" w:sz="2" w:space="0" w:color="F9BA90" w:themeColor="accent6" w:themeTint="99"/>
        <w:insideV w:val="single" w:sz="2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9BA90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9BA90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3">
    <w:name w:val="Grid Table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bottom w:val="single" w:sz="4" w:space="0" w:color="FFE6A9" w:themeColor="accent2" w:themeTint="99"/>
        </w:tcBorders>
      </w:tcPr>
    </w:tblStylePr>
    <w:tblStylePr w:type="nwCell">
      <w:tblPr/>
      <w:tcPr>
        <w:tcBorders>
          <w:bottom w:val="single" w:sz="4" w:space="0" w:color="FFE6A9" w:themeColor="accent2" w:themeTint="99"/>
        </w:tcBorders>
      </w:tcPr>
    </w:tblStylePr>
    <w:tblStylePr w:type="seCell">
      <w:tblPr/>
      <w:tcPr>
        <w:tcBorders>
          <w:top w:val="single" w:sz="4" w:space="0" w:color="FFE6A9" w:themeColor="accent2" w:themeTint="99"/>
        </w:tcBorders>
      </w:tcPr>
    </w:tblStylePr>
    <w:tblStylePr w:type="swCell">
      <w:tblPr/>
      <w:tcPr>
        <w:tcBorders>
          <w:top w:val="single" w:sz="4" w:space="0" w:color="FFE6A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bottom w:val="single" w:sz="4" w:space="0" w:color="B86CB8" w:themeColor="accent3" w:themeTint="99"/>
        </w:tcBorders>
      </w:tcPr>
    </w:tblStylePr>
    <w:tblStylePr w:type="nwCell">
      <w:tblPr/>
      <w:tcPr>
        <w:tcBorders>
          <w:bottom w:val="single" w:sz="4" w:space="0" w:color="B86CB8" w:themeColor="accent3" w:themeTint="99"/>
        </w:tcBorders>
      </w:tcPr>
    </w:tblStylePr>
    <w:tblStylePr w:type="seCell">
      <w:tblPr/>
      <w:tcPr>
        <w:tcBorders>
          <w:top w:val="single" w:sz="4" w:space="0" w:color="B86CB8" w:themeColor="accent3" w:themeTint="99"/>
        </w:tcBorders>
      </w:tcPr>
    </w:tblStylePr>
    <w:tblStylePr w:type="swCell">
      <w:tblPr/>
      <w:tcPr>
        <w:tcBorders>
          <w:top w:val="single" w:sz="4" w:space="0" w:color="B86CB8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bottom w:val="single" w:sz="4" w:space="0" w:color="9FDCE1" w:themeColor="accent4" w:themeTint="99"/>
        </w:tcBorders>
      </w:tcPr>
    </w:tblStylePr>
    <w:tblStylePr w:type="nwCell">
      <w:tblPr/>
      <w:tcPr>
        <w:tcBorders>
          <w:bottom w:val="single" w:sz="4" w:space="0" w:color="9FDCE1" w:themeColor="accent4" w:themeTint="99"/>
        </w:tcBorders>
      </w:tcPr>
    </w:tblStylePr>
    <w:tblStylePr w:type="seCell">
      <w:tblPr/>
      <w:tcPr>
        <w:tcBorders>
          <w:top w:val="single" w:sz="4" w:space="0" w:color="9FDCE1" w:themeColor="accent4" w:themeTint="99"/>
        </w:tcBorders>
      </w:tcPr>
    </w:tblStylePr>
    <w:tblStylePr w:type="swCell">
      <w:tblPr/>
      <w:tcPr>
        <w:tcBorders>
          <w:top w:val="single" w:sz="4" w:space="0" w:color="9FDCE1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bottom w:val="single" w:sz="4" w:space="0" w:color="666666" w:themeColor="accent5" w:themeTint="99"/>
        </w:tcBorders>
      </w:tcPr>
    </w:tblStylePr>
    <w:tblStylePr w:type="nwCell">
      <w:tblPr/>
      <w:tcPr>
        <w:tcBorders>
          <w:bottom w:val="single" w:sz="4" w:space="0" w:color="666666" w:themeColor="accent5" w:themeTint="99"/>
        </w:tcBorders>
      </w:tcPr>
    </w:tblStylePr>
    <w:tblStylePr w:type="seCell">
      <w:tblPr/>
      <w:tcPr>
        <w:tcBorders>
          <w:top w:val="single" w:sz="4" w:space="0" w:color="666666" w:themeColor="accent5" w:themeTint="99"/>
        </w:tcBorders>
      </w:tcPr>
    </w:tblStylePr>
    <w:tblStylePr w:type="swCell">
      <w:tblPr/>
      <w:tcPr>
        <w:tcBorders>
          <w:top w:val="single" w:sz="4" w:space="0" w:color="66666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bottom w:val="single" w:sz="4" w:space="0" w:color="F9BA90" w:themeColor="accent6" w:themeTint="99"/>
        </w:tcBorders>
      </w:tcPr>
    </w:tblStylePr>
    <w:tblStylePr w:type="nwCell">
      <w:tblPr/>
      <w:tcPr>
        <w:tcBorders>
          <w:bottom w:val="single" w:sz="4" w:space="0" w:color="F9BA90" w:themeColor="accent6" w:themeTint="99"/>
        </w:tcBorders>
      </w:tcPr>
    </w:tblStylePr>
    <w:tblStylePr w:type="seCell">
      <w:tblPr/>
      <w:tcPr>
        <w:tcBorders>
          <w:top w:val="single" w:sz="4" w:space="0" w:color="F9BA90" w:themeColor="accent6" w:themeTint="99"/>
        </w:tcBorders>
      </w:tcPr>
    </w:tblStylePr>
    <w:tblStylePr w:type="swCell">
      <w:tblPr/>
      <w:tcPr>
        <w:tcBorders>
          <w:top w:val="single" w:sz="4" w:space="0" w:color="F9BA90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2A77A" w:themeColor="accent1"/>
          <w:left w:val="single" w:sz="4" w:space="0" w:color="32A77A" w:themeColor="accent1"/>
          <w:bottom w:val="single" w:sz="4" w:space="0" w:color="32A77A" w:themeColor="accent1"/>
          <w:right w:val="single" w:sz="4" w:space="0" w:color="32A77A" w:themeColor="accent1"/>
          <w:insideH w:val="nil"/>
          <w:insideV w:val="nil"/>
        </w:tcBorders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D770" w:themeColor="accent2"/>
          <w:left w:val="single" w:sz="4" w:space="0" w:color="FFD770" w:themeColor="accent2"/>
          <w:bottom w:val="single" w:sz="4" w:space="0" w:color="FFD770" w:themeColor="accent2"/>
          <w:right w:val="single" w:sz="4" w:space="0" w:color="FFD770" w:themeColor="accent2"/>
          <w:insideH w:val="nil"/>
          <w:insideV w:val="nil"/>
        </w:tcBorders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3064" w:themeColor="accent3"/>
          <w:left w:val="single" w:sz="4" w:space="0" w:color="643064" w:themeColor="accent3"/>
          <w:bottom w:val="single" w:sz="4" w:space="0" w:color="643064" w:themeColor="accent3"/>
          <w:right w:val="single" w:sz="4" w:space="0" w:color="643064" w:themeColor="accent3"/>
          <w:insideH w:val="nil"/>
          <w:insideV w:val="nil"/>
        </w:tcBorders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C6CD" w:themeColor="accent4"/>
          <w:left w:val="single" w:sz="4" w:space="0" w:color="60C6CD" w:themeColor="accent4"/>
          <w:bottom w:val="single" w:sz="4" w:space="0" w:color="60C6CD" w:themeColor="accent4"/>
          <w:right w:val="single" w:sz="4" w:space="0" w:color="60C6CD" w:themeColor="accent4"/>
          <w:insideH w:val="nil"/>
          <w:insideV w:val="nil"/>
        </w:tcBorders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nil"/>
          <w:insideV w:val="nil"/>
        </w:tcBorders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8C46" w:themeColor="accent6"/>
          <w:left w:val="single" w:sz="4" w:space="0" w:color="F58C46" w:themeColor="accent6"/>
          <w:bottom w:val="single" w:sz="4" w:space="0" w:color="F58C46" w:themeColor="accent6"/>
          <w:right w:val="single" w:sz="4" w:space="0" w:color="F58C46" w:themeColor="accent6"/>
          <w:insideH w:val="nil"/>
          <w:insideV w:val="nil"/>
        </w:tcBorders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2">
    <w:name w:val="Grid Table 5 Dark Accent 2"/>
    <w:basedOn w:val="Vanligtabell"/>
    <w:uiPriority w:val="50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6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D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D770" w:themeFill="accent2"/>
      </w:tcPr>
    </w:tblStylePr>
    <w:tblStylePr w:type="band1Vert">
      <w:tblPr/>
      <w:tcPr>
        <w:shd w:val="clear" w:color="auto" w:fill="FFEEC5" w:themeFill="accent2" w:themeFillTint="66"/>
      </w:tcPr>
    </w:tblStylePr>
    <w:tblStylePr w:type="band1Horz">
      <w:tblPr/>
      <w:tcPr>
        <w:shd w:val="clear" w:color="auto" w:fill="FFEEC5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DE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306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3064" w:themeFill="accent3"/>
      </w:tcPr>
    </w:tblStylePr>
    <w:tblStylePr w:type="band1Vert">
      <w:tblPr/>
      <w:tcPr>
        <w:shd w:val="clear" w:color="auto" w:fill="D09DD0" w:themeFill="accent3" w:themeFillTint="66"/>
      </w:tcPr>
    </w:tblStylePr>
    <w:tblStylePr w:type="band1Horz">
      <w:tblPr/>
      <w:tcPr>
        <w:shd w:val="clear" w:color="auto" w:fill="D09DD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F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0C6C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0C6CD" w:themeFill="accent4"/>
      </w:tcPr>
    </w:tblStylePr>
    <w:tblStylePr w:type="band1Vert">
      <w:tblPr/>
      <w:tcPr>
        <w:shd w:val="clear" w:color="auto" w:fill="BFE8EB" w:themeFill="accent4" w:themeFillTint="66"/>
      </w:tcPr>
    </w:tblStylePr>
    <w:tblStylePr w:type="band1Horz">
      <w:tblPr/>
      <w:tcPr>
        <w:shd w:val="clear" w:color="auto" w:fill="BFE8EB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accent5"/>
      </w:tcPr>
    </w:tblStylePr>
    <w:tblStylePr w:type="band1Vert">
      <w:tblPr/>
      <w:tcPr>
        <w:shd w:val="clear" w:color="auto" w:fill="999999" w:themeFill="accent5" w:themeFillTint="66"/>
      </w:tcPr>
    </w:tblStylePr>
    <w:tblStylePr w:type="band1Horz">
      <w:tblPr/>
      <w:tcPr>
        <w:shd w:val="clear" w:color="auto" w:fill="999999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8D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58C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58C46" w:themeFill="accent6"/>
      </w:tcPr>
    </w:tblStylePr>
    <w:tblStylePr w:type="band1Vert">
      <w:tblPr/>
      <w:tcPr>
        <w:shd w:val="clear" w:color="auto" w:fill="FBD1B5" w:themeFill="accent6" w:themeFillTint="66"/>
      </w:tcPr>
    </w:tblStylePr>
    <w:tblStylePr w:type="band1Horz">
      <w:tblPr/>
      <w:tcPr>
        <w:shd w:val="clear" w:color="auto" w:fill="FBD1B5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bottom w:val="single" w:sz="4" w:space="0" w:color="FFE6A9" w:themeColor="accent2" w:themeTint="99"/>
        </w:tcBorders>
      </w:tcPr>
    </w:tblStylePr>
    <w:tblStylePr w:type="nwCell">
      <w:tblPr/>
      <w:tcPr>
        <w:tcBorders>
          <w:bottom w:val="single" w:sz="4" w:space="0" w:color="FFE6A9" w:themeColor="accent2" w:themeTint="99"/>
        </w:tcBorders>
      </w:tcPr>
    </w:tblStylePr>
    <w:tblStylePr w:type="seCell">
      <w:tblPr/>
      <w:tcPr>
        <w:tcBorders>
          <w:top w:val="single" w:sz="4" w:space="0" w:color="FFE6A9" w:themeColor="accent2" w:themeTint="99"/>
        </w:tcBorders>
      </w:tcPr>
    </w:tblStylePr>
    <w:tblStylePr w:type="swCell">
      <w:tblPr/>
      <w:tcPr>
        <w:tcBorders>
          <w:top w:val="single" w:sz="4" w:space="0" w:color="FFE6A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bottom w:val="single" w:sz="4" w:space="0" w:color="B86CB8" w:themeColor="accent3" w:themeTint="99"/>
        </w:tcBorders>
      </w:tcPr>
    </w:tblStylePr>
    <w:tblStylePr w:type="nwCell">
      <w:tblPr/>
      <w:tcPr>
        <w:tcBorders>
          <w:bottom w:val="single" w:sz="4" w:space="0" w:color="B86CB8" w:themeColor="accent3" w:themeTint="99"/>
        </w:tcBorders>
      </w:tcPr>
    </w:tblStylePr>
    <w:tblStylePr w:type="seCell">
      <w:tblPr/>
      <w:tcPr>
        <w:tcBorders>
          <w:top w:val="single" w:sz="4" w:space="0" w:color="B86CB8" w:themeColor="accent3" w:themeTint="99"/>
        </w:tcBorders>
      </w:tcPr>
    </w:tblStylePr>
    <w:tblStylePr w:type="swCell">
      <w:tblPr/>
      <w:tcPr>
        <w:tcBorders>
          <w:top w:val="single" w:sz="4" w:space="0" w:color="B86CB8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bottom w:val="single" w:sz="4" w:space="0" w:color="9FDCE1" w:themeColor="accent4" w:themeTint="99"/>
        </w:tcBorders>
      </w:tcPr>
    </w:tblStylePr>
    <w:tblStylePr w:type="nwCell">
      <w:tblPr/>
      <w:tcPr>
        <w:tcBorders>
          <w:bottom w:val="single" w:sz="4" w:space="0" w:color="9FDCE1" w:themeColor="accent4" w:themeTint="99"/>
        </w:tcBorders>
      </w:tcPr>
    </w:tblStylePr>
    <w:tblStylePr w:type="seCell">
      <w:tblPr/>
      <w:tcPr>
        <w:tcBorders>
          <w:top w:val="single" w:sz="4" w:space="0" w:color="9FDCE1" w:themeColor="accent4" w:themeTint="99"/>
        </w:tcBorders>
      </w:tcPr>
    </w:tblStylePr>
    <w:tblStylePr w:type="swCell">
      <w:tblPr/>
      <w:tcPr>
        <w:tcBorders>
          <w:top w:val="single" w:sz="4" w:space="0" w:color="9FDCE1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bottom w:val="single" w:sz="4" w:space="0" w:color="666666" w:themeColor="accent5" w:themeTint="99"/>
        </w:tcBorders>
      </w:tcPr>
    </w:tblStylePr>
    <w:tblStylePr w:type="nwCell">
      <w:tblPr/>
      <w:tcPr>
        <w:tcBorders>
          <w:bottom w:val="single" w:sz="4" w:space="0" w:color="666666" w:themeColor="accent5" w:themeTint="99"/>
        </w:tcBorders>
      </w:tcPr>
    </w:tblStylePr>
    <w:tblStylePr w:type="seCell">
      <w:tblPr/>
      <w:tcPr>
        <w:tcBorders>
          <w:top w:val="single" w:sz="4" w:space="0" w:color="666666" w:themeColor="accent5" w:themeTint="99"/>
        </w:tcBorders>
      </w:tcPr>
    </w:tblStylePr>
    <w:tblStylePr w:type="swCell">
      <w:tblPr/>
      <w:tcPr>
        <w:tcBorders>
          <w:top w:val="single" w:sz="4" w:space="0" w:color="66666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bottom w:val="single" w:sz="4" w:space="0" w:color="F9BA90" w:themeColor="accent6" w:themeTint="99"/>
        </w:tcBorders>
      </w:tcPr>
    </w:tblStylePr>
    <w:tblStylePr w:type="nwCell">
      <w:tblPr/>
      <w:tcPr>
        <w:tcBorders>
          <w:bottom w:val="single" w:sz="4" w:space="0" w:color="F9BA90" w:themeColor="accent6" w:themeTint="99"/>
        </w:tcBorders>
      </w:tcPr>
    </w:tblStylePr>
    <w:tblStylePr w:type="seCell">
      <w:tblPr/>
      <w:tcPr>
        <w:tcBorders>
          <w:top w:val="single" w:sz="4" w:space="0" w:color="F9BA90" w:themeColor="accent6" w:themeTint="99"/>
        </w:tcBorders>
      </w:tcPr>
    </w:tblStylePr>
    <w:tblStylePr w:type="swCell">
      <w:tblPr/>
      <w:tcPr>
        <w:tcBorders>
          <w:top w:val="single" w:sz="4" w:space="0" w:color="F9BA90" w:themeColor="accent6" w:themeTint="99"/>
        </w:tcBorders>
      </w:tcPr>
    </w:tblStylePr>
  </w:style>
  <w:style w:type="character" w:styleId="Sidetall">
    <w:name w:val="page number"/>
    <w:basedOn w:val="Standardskriftforavsnitt"/>
    <w:uiPriority w:val="99"/>
    <w:semiHidden/>
    <w:rsid w:val="00AA74EE"/>
  </w:style>
  <w:style w:type="paragraph" w:styleId="Sitat">
    <w:name w:val="Quote"/>
    <w:basedOn w:val="Normal"/>
    <w:next w:val="Normal"/>
    <w:link w:val="SitatTegn"/>
    <w:uiPriority w:val="29"/>
    <w:qFormat/>
    <w:rsid w:val="007C0C20"/>
    <w:pPr>
      <w:spacing w:before="200" w:after="160"/>
      <w:ind w:left="864" w:right="864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7C0C20"/>
    <w:rPr>
      <w:i/>
      <w:iCs/>
    </w:rPr>
  </w:style>
  <w:style w:type="character" w:styleId="Sluttnotereferanse">
    <w:name w:val="endnote reference"/>
    <w:basedOn w:val="Standardskriftforavsnitt"/>
    <w:uiPriority w:val="99"/>
    <w:semiHidden/>
    <w:rsid w:val="00AA74EE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AA74EE"/>
    <w:pPr>
      <w:spacing w:before="0" w:after="0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AA74EE"/>
    <w:rPr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AA74EE"/>
    <w:rPr>
      <w:u w:val="dotted"/>
    </w:rPr>
  </w:style>
  <w:style w:type="character" w:styleId="Sterk">
    <w:name w:val="Strong"/>
    <w:basedOn w:val="Standardskriftforavsnitt"/>
    <w:uiPriority w:val="22"/>
    <w:semiHidden/>
    <w:qFormat/>
    <w:rsid w:val="00AA74EE"/>
    <w:rPr>
      <w:b/>
      <w:bCs/>
    </w:rPr>
  </w:style>
  <w:style w:type="character" w:styleId="Sterkreferanse">
    <w:name w:val="Intense Reference"/>
    <w:basedOn w:val="Standardskriftforavsnitt"/>
    <w:uiPriority w:val="32"/>
    <w:semiHidden/>
    <w:qFormat/>
    <w:rsid w:val="00AA74EE"/>
    <w:rPr>
      <w:b/>
      <w:bCs/>
      <w:smallCaps/>
      <w:color w:val="32A77A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AA74EE"/>
    <w:rPr>
      <w:i/>
      <w:iCs/>
      <w:color w:val="32A77A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AA74EE"/>
    <w:pPr>
      <w:pBdr>
        <w:top w:val="single" w:sz="4" w:space="10" w:color="32A77A" w:themeColor="accent1"/>
        <w:bottom w:val="single" w:sz="4" w:space="10" w:color="32A77A" w:themeColor="accent1"/>
      </w:pBdr>
      <w:spacing w:before="360" w:after="360"/>
      <w:ind w:left="864" w:right="864"/>
      <w:jc w:val="center"/>
    </w:pPr>
    <w:rPr>
      <w:i/>
      <w:iCs/>
      <w:color w:val="32A77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AA74EE"/>
    <w:rPr>
      <w:i/>
      <w:iCs/>
      <w:color w:val="32A77A" w:themeColor="accent1"/>
    </w:rPr>
  </w:style>
  <w:style w:type="paragraph" w:styleId="Stikkordregisteroverskrift">
    <w:name w:val="index heading"/>
    <w:basedOn w:val="Normal"/>
    <w:next w:val="Indeks1"/>
    <w:uiPriority w:val="99"/>
    <w:semiHidden/>
    <w:rsid w:val="00AA74EE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AA74EE"/>
    <w:rPr>
      <w:smallCaps/>
      <w:color w:val="5A5A5A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AA74EE"/>
    <w:rPr>
      <w:i/>
      <w:iCs/>
      <w:color w:val="404040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AA74EE"/>
    <w:pPr>
      <w:spacing w:before="120" w:after="12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AA74EE"/>
    <w:pPr>
      <w:spacing w:before="120" w:after="12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AA74EE"/>
    <w:pPr>
      <w:spacing w:before="120" w:after="12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Standardskriftforavsnitt"/>
    <w:uiPriority w:val="99"/>
    <w:semiHidden/>
    <w:rsid w:val="00AA74EE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AA74EE"/>
    <w:pPr>
      <w:spacing w:before="0" w:after="0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A74EE"/>
  </w:style>
  <w:style w:type="character" w:styleId="Utheving">
    <w:name w:val="Emphasis"/>
    <w:basedOn w:val="Standardskriftforavsnitt"/>
    <w:uiPriority w:val="20"/>
    <w:semiHidden/>
    <w:qFormat/>
    <w:rsid w:val="00AA74EE"/>
    <w:rPr>
      <w:i/>
      <w:iCs/>
    </w:rPr>
  </w:style>
  <w:style w:type="paragraph" w:styleId="Vanliginnrykk">
    <w:name w:val="Normal Indent"/>
    <w:basedOn w:val="Normal"/>
    <w:uiPriority w:val="99"/>
    <w:semiHidden/>
    <w:rsid w:val="00AA74EE"/>
    <w:pPr>
      <w:ind w:left="708"/>
    </w:pPr>
  </w:style>
  <w:style w:type="table" w:styleId="Vanligtabell1">
    <w:name w:val="Plain Table 1"/>
    <w:basedOn w:val="Vanligtabell"/>
    <w:uiPriority w:val="41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Ulstomtale">
    <w:name w:val="Unresolved Mention"/>
    <w:basedOn w:val="Standardskriftforavsnitt"/>
    <w:uiPriority w:val="99"/>
    <w:unhideWhenUsed/>
    <w:rsid w:val="00B263D1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B012F2"/>
  </w:style>
  <w:style w:type="character" w:customStyle="1" w:styleId="eop">
    <w:name w:val="eop"/>
    <w:basedOn w:val="Standardskriftforavsnitt"/>
    <w:rsid w:val="00B012F2"/>
  </w:style>
  <w:style w:type="character" w:styleId="Omtale">
    <w:name w:val="Mention"/>
    <w:basedOn w:val="Standardskriftforavsnitt"/>
    <w:uiPriority w:val="99"/>
    <w:unhideWhenUsed/>
    <w:rsid w:val="000B5E4E"/>
    <w:rPr>
      <w:color w:val="2B579A"/>
      <w:shd w:val="clear" w:color="auto" w:fill="E1DFDD"/>
    </w:rPr>
  </w:style>
  <w:style w:type="character" w:customStyle="1" w:styleId="ui-provider">
    <w:name w:val="ui-provider"/>
    <w:basedOn w:val="Standardskriftforavsnitt"/>
    <w:rsid w:val="0047104C"/>
  </w:style>
  <w:style w:type="paragraph" w:styleId="Revisjon">
    <w:name w:val="Revision"/>
    <w:hidden/>
    <w:uiPriority w:val="99"/>
    <w:semiHidden/>
    <w:rsid w:val="009E56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7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udi.no/om-udi/sende-faktura-til-udi/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UDI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32A77A"/>
      </a:accent1>
      <a:accent2>
        <a:srgbClr val="FFD770"/>
      </a:accent2>
      <a:accent3>
        <a:srgbClr val="643064"/>
      </a:accent3>
      <a:accent4>
        <a:srgbClr val="60C6CD"/>
      </a:accent4>
      <a:accent5>
        <a:srgbClr val="000000"/>
      </a:accent5>
      <a:accent6>
        <a:srgbClr val="F58C46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E23ABBBD-A8C0-4FF6-AFC9-E7765BAEA02E}"/>
</file>

<file path=customXml/itemProps2.xml><?xml version="1.0" encoding="utf-8"?>
<ds:datastoreItem xmlns:ds="http://schemas.openxmlformats.org/officeDocument/2006/customXml" ds:itemID="{F2A0A7D0-092A-4313-A415-B265F77561E1}"/>
</file>

<file path=customXml/itemProps3.xml><?xml version="1.0" encoding="utf-8"?>
<ds:datastoreItem xmlns:ds="http://schemas.openxmlformats.org/officeDocument/2006/customXml" ds:itemID="{76C11558-24C8-4C49-BC29-0E8BEA56F1B9}"/>
</file>

<file path=docMetadata/LabelInfo.xml><?xml version="1.0" encoding="utf-8"?>
<clbl:labelList xmlns:clbl="http://schemas.microsoft.com/office/2020/mipLabelMetadata">
  <clbl:label id="{8cd81a8e-f606-4aa4-8c31-9b849bafa45f}" enabled="1" method="Privileged" siteId="{e6f99e46-872e-44a5-87e4-60a888e95a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2026-05-15T10:15:00Z</dcterms:created>
  <dcterms:modified xsi:type="dcterms:W3CDTF">2026-05-15T10:16:00Z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Order">
    <vt:r8>133100</vt:r8>
  </property>
  <property fmtid="{D5CDD505-2E9C-101B-9397-08002B2CF9AE}" pid="4" name="xd_ProgID">
    <vt:lpwstr/>
  </property>
  <property fmtid="{D5CDD505-2E9C-101B-9397-08002B2CF9AE}" pid="5" name="MediaServiceImageTags">
    <vt:lpwstr/>
  </property>
  <property fmtid="{D5CDD505-2E9C-101B-9397-08002B2CF9AE}" pid="6" name="ContentTypeId">
    <vt:lpwstr>0x010100EEB03420CCCEE1438CB4AEF034DE8AEA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SIP_Label_8cd81a8e-f606-4aa4-8c31-9b849bafa45f_Owner">
    <vt:lpwstr>maan@udi.no</vt:lpwstr>
  </property>
  <property fmtid="{D5CDD505-2E9C-101B-9397-08002B2CF9AE}" pid="10" name="Tilhører">
    <vt:lpwstr>;#Forberede konkurranse;#</vt:lpwstr>
  </property>
  <property fmtid="{D5CDD505-2E9C-101B-9397-08002B2CF9AE}" pid="11" name="MSIP_Label_8cd81a8e-f606-4aa4-8c31-9b849bafa45f_Enabled">
    <vt:lpwstr>True</vt:lpwstr>
  </property>
  <property fmtid="{D5CDD505-2E9C-101B-9397-08002B2CF9AE}" pid="12" name="Sensitivity">
    <vt:lpwstr>Intern</vt:lpwstr>
  </property>
  <property fmtid="{D5CDD505-2E9C-101B-9397-08002B2CF9AE}" pid="13" name="xd_Signature">
    <vt:bool>false</vt:bool>
  </property>
  <property fmtid="{D5CDD505-2E9C-101B-9397-08002B2CF9AE}" pid="14" name="MSIP_Label_8cd81a8e-f606-4aa4-8c31-9b849bafa45f_Application">
    <vt:lpwstr>Microsoft Azure Information Protection</vt:lpwstr>
  </property>
  <property fmtid="{D5CDD505-2E9C-101B-9397-08002B2CF9AE}" pid="15" name="MSIP_Label_8cd81a8e-f606-4aa4-8c31-9b849bafa45f_SiteId">
    <vt:lpwstr>e6f99e46-872e-44a5-87e4-60a888e95a1c</vt:lpwstr>
  </property>
  <property fmtid="{D5CDD505-2E9C-101B-9397-08002B2CF9AE}" pid="16" name="MSIP_Label_8cd81a8e-f606-4aa4-8c31-9b849bafa45f_Name">
    <vt:lpwstr>Intern</vt:lpwstr>
  </property>
  <property fmtid="{D5CDD505-2E9C-101B-9397-08002B2CF9AE}" pid="17" name="MSIP_Label_8cd81a8e-f606-4aa4-8c31-9b849bafa45f_SetDate">
    <vt:lpwstr>2018-06-11T12:32:53.4693339Z</vt:lpwstr>
  </property>
  <property fmtid="{D5CDD505-2E9C-101B-9397-08002B2CF9AE}" pid="18" name="_dlc_DocIdItemGuid">
    <vt:lpwstr>68bd19ae-6f0b-419f-9776-026b46f5bbd0</vt:lpwstr>
  </property>
  <property fmtid="{D5CDD505-2E9C-101B-9397-08002B2CF9AE}" pid="19" name="MSIP_Label_8cd81a8e-f606-4aa4-8c31-9b849bafa45f_Extended_MSFT_Method">
    <vt:lpwstr>Automatic</vt:lpwstr>
  </property>
</Properties>
</file>